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BA52" w14:textId="05BBD236" w:rsidR="00B826EF" w:rsidRPr="003B130C" w:rsidRDefault="00B87BEB" w:rsidP="00EF75A1">
      <w:pPr>
        <w:autoSpaceDE w:val="0"/>
        <w:autoSpaceDN w:val="0"/>
        <w:spacing w:afterLines="25" w:after="60"/>
        <w:jc w:val="center"/>
        <w:rPr>
          <w:sz w:val="32"/>
          <w:szCs w:val="32"/>
          <w:lang w:val="en-CA"/>
        </w:rPr>
      </w:pPr>
      <w:r w:rsidRPr="003B130C">
        <w:rPr>
          <w:sz w:val="32"/>
          <w:szCs w:val="32"/>
        </w:rPr>
        <w:t>【</w:t>
      </w:r>
      <w:r w:rsidRPr="003B130C">
        <w:rPr>
          <w:sz w:val="32"/>
          <w:szCs w:val="32"/>
        </w:rPr>
        <w:t>2024 OWC</w:t>
      </w:r>
      <w:r w:rsidRPr="003B130C">
        <w:rPr>
          <w:sz w:val="32"/>
          <w:szCs w:val="32"/>
        </w:rPr>
        <w:t>】</w:t>
      </w:r>
      <w:r w:rsidRPr="003B130C">
        <w:rPr>
          <w:sz w:val="32"/>
          <w:szCs w:val="32"/>
          <w:lang w:val="en-CA"/>
        </w:rPr>
        <w:t>Vendor Registration Form</w:t>
      </w:r>
    </w:p>
    <w:tbl>
      <w:tblPr>
        <w:tblStyle w:val="TableNormal"/>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843"/>
        <w:gridCol w:w="1134"/>
        <w:gridCol w:w="283"/>
        <w:gridCol w:w="1134"/>
        <w:gridCol w:w="142"/>
        <w:gridCol w:w="3685"/>
      </w:tblGrid>
      <w:tr w:rsidR="00A26427" w:rsidRPr="003B130C" w14:paraId="4AA6C359" w14:textId="77777777" w:rsidTr="00A26427">
        <w:trPr>
          <w:trHeight w:val="454"/>
        </w:trPr>
        <w:tc>
          <w:tcPr>
            <w:tcW w:w="1418" w:type="dxa"/>
            <w:gridSpan w:val="2"/>
            <w:vMerge w:val="restart"/>
            <w:vAlign w:val="center"/>
          </w:tcPr>
          <w:p w14:paraId="523CAE5C" w14:textId="0F5EC780" w:rsidR="00A26427" w:rsidRPr="003B130C" w:rsidRDefault="00A26427" w:rsidP="00B87BEB">
            <w:pPr>
              <w:tabs>
                <w:tab w:val="left" w:pos="363"/>
              </w:tabs>
              <w:spacing w:line="0" w:lineRule="atLeast"/>
              <w:jc w:val="center"/>
              <w:rPr>
                <w:szCs w:val="24"/>
              </w:rPr>
            </w:pPr>
            <w:r w:rsidRPr="003B130C">
              <w:rPr>
                <w:spacing w:val="-4"/>
                <w:szCs w:val="24"/>
              </w:rPr>
              <w:t>Booth Name</w:t>
            </w:r>
          </w:p>
        </w:tc>
        <w:tc>
          <w:tcPr>
            <w:tcW w:w="3260" w:type="dxa"/>
            <w:gridSpan w:val="3"/>
            <w:vAlign w:val="center"/>
          </w:tcPr>
          <w:p w14:paraId="7CF9DFB4" w14:textId="71A1DF48" w:rsidR="00A26427" w:rsidRPr="003B130C" w:rsidRDefault="00A26427" w:rsidP="00B87BEB">
            <w:pPr>
              <w:spacing w:line="0" w:lineRule="atLeast"/>
              <w:jc w:val="both"/>
              <w:rPr>
                <w:szCs w:val="24"/>
              </w:rPr>
            </w:pPr>
            <w:r w:rsidRPr="003B130C">
              <w:rPr>
                <w:color w:val="808080" w:themeColor="background1" w:themeShade="80"/>
                <w:sz w:val="18"/>
                <w:szCs w:val="18"/>
                <w:lang w:val="en-CA"/>
              </w:rPr>
              <w:t>(</w:t>
            </w:r>
            <w:r>
              <w:rPr>
                <w:color w:val="808080" w:themeColor="background1" w:themeShade="80"/>
                <w:sz w:val="18"/>
                <w:szCs w:val="18"/>
                <w:lang w:val="en-CA"/>
              </w:rPr>
              <w:t>In English</w:t>
            </w:r>
            <w:r w:rsidRPr="003B130C">
              <w:rPr>
                <w:color w:val="808080" w:themeColor="background1" w:themeShade="80"/>
                <w:sz w:val="18"/>
                <w:szCs w:val="18"/>
                <w:lang w:val="en-CA"/>
              </w:rPr>
              <w:t>)</w:t>
            </w:r>
          </w:p>
        </w:tc>
        <w:tc>
          <w:tcPr>
            <w:tcW w:w="1276" w:type="dxa"/>
            <w:gridSpan w:val="2"/>
            <w:vMerge w:val="restart"/>
            <w:vAlign w:val="center"/>
          </w:tcPr>
          <w:p w14:paraId="1907E5E4" w14:textId="02CFC7F4" w:rsidR="00A26427" w:rsidRPr="003B130C" w:rsidRDefault="00A26427" w:rsidP="00B87BEB">
            <w:pPr>
              <w:spacing w:line="0" w:lineRule="atLeast"/>
              <w:jc w:val="center"/>
              <w:rPr>
                <w:spacing w:val="-4"/>
                <w:szCs w:val="24"/>
              </w:rPr>
            </w:pPr>
            <w:r w:rsidRPr="003B130C">
              <w:rPr>
                <w:spacing w:val="-4"/>
                <w:szCs w:val="24"/>
              </w:rPr>
              <w:t>Booth No.</w:t>
            </w:r>
          </w:p>
        </w:tc>
        <w:tc>
          <w:tcPr>
            <w:tcW w:w="3685" w:type="dxa"/>
            <w:vMerge w:val="restart"/>
            <w:vAlign w:val="bottom"/>
          </w:tcPr>
          <w:p w14:paraId="50A1083D" w14:textId="4B942506" w:rsidR="00A26427" w:rsidRPr="003B130C" w:rsidRDefault="00A26427" w:rsidP="00DF4371">
            <w:pPr>
              <w:spacing w:line="0" w:lineRule="atLeast"/>
              <w:rPr>
                <w:color w:val="000000" w:themeColor="text1"/>
                <w:szCs w:val="24"/>
                <w:lang w:val="en-CA"/>
              </w:rPr>
            </w:pPr>
          </w:p>
          <w:p w14:paraId="5F0B2C13" w14:textId="0DDF753B" w:rsidR="00A26427" w:rsidRPr="003B130C" w:rsidRDefault="00A26427" w:rsidP="00DF4371">
            <w:pPr>
              <w:spacing w:line="0" w:lineRule="atLeast"/>
              <w:jc w:val="right"/>
              <w:rPr>
                <w:color w:val="808080" w:themeColor="background1" w:themeShade="80"/>
                <w:sz w:val="18"/>
                <w:szCs w:val="18"/>
              </w:rPr>
            </w:pPr>
            <w:r w:rsidRPr="003B130C">
              <w:rPr>
                <w:color w:val="808080" w:themeColor="background1" w:themeShade="80"/>
                <w:szCs w:val="24"/>
                <w:lang w:val="en-CA"/>
              </w:rPr>
              <w:t xml:space="preserve"> </w:t>
            </w:r>
            <w:r w:rsidRPr="003B130C">
              <w:rPr>
                <w:color w:val="808080" w:themeColor="background1" w:themeShade="80"/>
                <w:sz w:val="18"/>
                <w:szCs w:val="18"/>
                <w:lang w:val="en-CA"/>
              </w:rPr>
              <w:t xml:space="preserve"> (Fill in by Organizer)</w:t>
            </w:r>
          </w:p>
        </w:tc>
      </w:tr>
      <w:tr w:rsidR="00A26427" w:rsidRPr="003B130C" w14:paraId="45A61D91" w14:textId="77777777" w:rsidTr="00A26427">
        <w:trPr>
          <w:trHeight w:val="454"/>
        </w:trPr>
        <w:tc>
          <w:tcPr>
            <w:tcW w:w="1418" w:type="dxa"/>
            <w:gridSpan w:val="2"/>
            <w:vMerge/>
            <w:vAlign w:val="center"/>
          </w:tcPr>
          <w:p w14:paraId="07DD548C" w14:textId="77777777" w:rsidR="00A26427" w:rsidRPr="003B130C" w:rsidRDefault="00A26427" w:rsidP="00B87BEB">
            <w:pPr>
              <w:tabs>
                <w:tab w:val="left" w:pos="363"/>
              </w:tabs>
              <w:spacing w:line="0" w:lineRule="atLeast"/>
              <w:jc w:val="center"/>
              <w:rPr>
                <w:spacing w:val="-4"/>
                <w:szCs w:val="24"/>
              </w:rPr>
            </w:pPr>
          </w:p>
        </w:tc>
        <w:tc>
          <w:tcPr>
            <w:tcW w:w="3260" w:type="dxa"/>
            <w:gridSpan w:val="3"/>
            <w:vAlign w:val="center"/>
          </w:tcPr>
          <w:p w14:paraId="510134A8" w14:textId="0A4DAA8B" w:rsidR="00A26427" w:rsidRPr="003B130C" w:rsidRDefault="00A26427" w:rsidP="00B87BEB">
            <w:pPr>
              <w:spacing w:line="0" w:lineRule="atLeast"/>
              <w:jc w:val="both"/>
              <w:rPr>
                <w:szCs w:val="24"/>
              </w:rPr>
            </w:pPr>
            <w:r w:rsidRPr="003B130C">
              <w:rPr>
                <w:color w:val="808080" w:themeColor="background1" w:themeShade="80"/>
                <w:sz w:val="18"/>
                <w:szCs w:val="18"/>
                <w:lang w:val="en-CA"/>
              </w:rPr>
              <w:t>(</w:t>
            </w:r>
            <w:r>
              <w:rPr>
                <w:color w:val="808080" w:themeColor="background1" w:themeShade="80"/>
                <w:sz w:val="18"/>
                <w:szCs w:val="18"/>
                <w:lang w:val="en-CA"/>
              </w:rPr>
              <w:t>In Chinese</w:t>
            </w:r>
            <w:r w:rsidRPr="003B130C">
              <w:rPr>
                <w:color w:val="808080" w:themeColor="background1" w:themeShade="80"/>
                <w:sz w:val="18"/>
                <w:szCs w:val="18"/>
                <w:lang w:val="en-CA"/>
              </w:rPr>
              <w:t>)</w:t>
            </w:r>
          </w:p>
        </w:tc>
        <w:tc>
          <w:tcPr>
            <w:tcW w:w="1276" w:type="dxa"/>
            <w:gridSpan w:val="2"/>
            <w:vMerge/>
            <w:vAlign w:val="center"/>
          </w:tcPr>
          <w:p w14:paraId="364DFAE8" w14:textId="77777777" w:rsidR="00A26427" w:rsidRPr="003B130C" w:rsidRDefault="00A26427" w:rsidP="00B87BEB">
            <w:pPr>
              <w:spacing w:line="0" w:lineRule="atLeast"/>
              <w:jc w:val="center"/>
              <w:rPr>
                <w:spacing w:val="-4"/>
                <w:szCs w:val="24"/>
              </w:rPr>
            </w:pPr>
          </w:p>
        </w:tc>
        <w:tc>
          <w:tcPr>
            <w:tcW w:w="3685" w:type="dxa"/>
            <w:vMerge/>
            <w:vAlign w:val="bottom"/>
          </w:tcPr>
          <w:p w14:paraId="689F6301" w14:textId="77777777" w:rsidR="00A26427" w:rsidRPr="003B130C" w:rsidRDefault="00A26427" w:rsidP="00DF4371">
            <w:pPr>
              <w:spacing w:line="0" w:lineRule="atLeast"/>
              <w:rPr>
                <w:color w:val="000000" w:themeColor="text1"/>
                <w:szCs w:val="24"/>
                <w:lang w:val="en-CA"/>
              </w:rPr>
            </w:pPr>
          </w:p>
        </w:tc>
      </w:tr>
      <w:tr w:rsidR="00DF4371" w:rsidRPr="003B130C" w14:paraId="7227D451" w14:textId="77777777" w:rsidTr="001711F1">
        <w:trPr>
          <w:trHeight w:val="454"/>
        </w:trPr>
        <w:tc>
          <w:tcPr>
            <w:tcW w:w="1418" w:type="dxa"/>
            <w:gridSpan w:val="2"/>
            <w:vAlign w:val="center"/>
          </w:tcPr>
          <w:p w14:paraId="7AA0FD21" w14:textId="4BE9A108" w:rsidR="00DF4371" w:rsidRPr="003B130C" w:rsidRDefault="00DF4371" w:rsidP="00DF4371">
            <w:pPr>
              <w:tabs>
                <w:tab w:val="left" w:pos="363"/>
              </w:tabs>
              <w:spacing w:line="0" w:lineRule="atLeast"/>
              <w:jc w:val="center"/>
              <w:rPr>
                <w:spacing w:val="-4"/>
                <w:szCs w:val="24"/>
              </w:rPr>
            </w:pPr>
            <w:r w:rsidRPr="003B130C">
              <w:rPr>
                <w:spacing w:val="-4"/>
                <w:szCs w:val="24"/>
                <w:lang w:val="en-CA"/>
              </w:rPr>
              <w:t>Exhibitor’</w:t>
            </w:r>
            <w:r w:rsidRPr="003B130C">
              <w:rPr>
                <w:spacing w:val="-4"/>
                <w:szCs w:val="24"/>
              </w:rPr>
              <w:t>s Name</w:t>
            </w:r>
          </w:p>
        </w:tc>
        <w:tc>
          <w:tcPr>
            <w:tcW w:w="3260" w:type="dxa"/>
            <w:gridSpan w:val="3"/>
            <w:vAlign w:val="center"/>
          </w:tcPr>
          <w:p w14:paraId="0D1BC5FD" w14:textId="77777777" w:rsidR="00DF4371" w:rsidRPr="003B130C" w:rsidRDefault="00DF4371" w:rsidP="00DF4371">
            <w:pPr>
              <w:spacing w:line="0" w:lineRule="atLeast"/>
              <w:jc w:val="both"/>
              <w:rPr>
                <w:spacing w:val="-4"/>
                <w:szCs w:val="24"/>
              </w:rPr>
            </w:pPr>
          </w:p>
        </w:tc>
        <w:tc>
          <w:tcPr>
            <w:tcW w:w="1276" w:type="dxa"/>
            <w:gridSpan w:val="2"/>
            <w:vMerge w:val="restart"/>
            <w:vAlign w:val="center"/>
          </w:tcPr>
          <w:p w14:paraId="7D873D12" w14:textId="4F6D6ABC" w:rsidR="00DF4371" w:rsidRPr="003B130C" w:rsidRDefault="00DF4371" w:rsidP="00DF4371">
            <w:pPr>
              <w:spacing w:line="0" w:lineRule="atLeast"/>
              <w:jc w:val="center"/>
              <w:rPr>
                <w:spacing w:val="-4"/>
                <w:szCs w:val="24"/>
              </w:rPr>
            </w:pPr>
            <w:r w:rsidRPr="003B130C">
              <w:rPr>
                <w:szCs w:val="24"/>
              </w:rPr>
              <w:t>Booth Category</w:t>
            </w:r>
          </w:p>
        </w:tc>
        <w:tc>
          <w:tcPr>
            <w:tcW w:w="3685" w:type="dxa"/>
            <w:vMerge w:val="restart"/>
            <w:vAlign w:val="center"/>
          </w:tcPr>
          <w:p w14:paraId="098B59EE" w14:textId="73E51ABF" w:rsidR="00DF4371" w:rsidRPr="003B130C" w:rsidRDefault="003B130C" w:rsidP="002E540F">
            <w:pPr>
              <w:spacing w:line="0" w:lineRule="atLeast"/>
              <w:jc w:val="both"/>
              <w:rPr>
                <w:spacing w:val="-4"/>
                <w:szCs w:val="24"/>
              </w:rPr>
            </w:pPr>
            <w:r w:rsidRPr="003B130C">
              <w:rPr>
                <w:spacing w:val="-4"/>
                <w:sz w:val="32"/>
                <w:szCs w:val="32"/>
              </w:rPr>
              <w:t>□</w:t>
            </w:r>
            <w:r w:rsidR="00DF4371" w:rsidRPr="003B130C">
              <w:rPr>
                <w:spacing w:val="-4"/>
                <w:szCs w:val="24"/>
              </w:rPr>
              <w:t xml:space="preserve">corporate                  </w:t>
            </w:r>
            <w:r w:rsidRPr="003B130C">
              <w:rPr>
                <w:spacing w:val="-4"/>
                <w:sz w:val="32"/>
                <w:szCs w:val="32"/>
              </w:rPr>
              <w:t>□</w:t>
            </w:r>
            <w:r w:rsidR="00DF4371" w:rsidRPr="003B130C">
              <w:rPr>
                <w:spacing w:val="-4"/>
                <w:szCs w:val="24"/>
              </w:rPr>
              <w:t>unit/institution</w:t>
            </w:r>
          </w:p>
          <w:p w14:paraId="6D726C98" w14:textId="63E2305C" w:rsidR="00DF4371" w:rsidRPr="003B130C" w:rsidRDefault="003B130C" w:rsidP="002E540F">
            <w:pPr>
              <w:spacing w:line="0" w:lineRule="atLeast"/>
              <w:jc w:val="both"/>
              <w:rPr>
                <w:spacing w:val="-4"/>
                <w:szCs w:val="24"/>
              </w:rPr>
            </w:pPr>
            <w:r w:rsidRPr="003B130C">
              <w:rPr>
                <w:spacing w:val="-4"/>
                <w:sz w:val="32"/>
                <w:szCs w:val="32"/>
              </w:rPr>
              <w:t>□</w:t>
            </w:r>
            <w:r w:rsidR="00DF4371" w:rsidRPr="003B130C">
              <w:rPr>
                <w:spacing w:val="-4"/>
                <w:szCs w:val="24"/>
              </w:rPr>
              <w:t xml:space="preserve">food and beverage   </w:t>
            </w:r>
            <w:r w:rsidRPr="003B130C">
              <w:rPr>
                <w:spacing w:val="-4"/>
                <w:sz w:val="32"/>
                <w:szCs w:val="32"/>
              </w:rPr>
              <w:t>□</w:t>
            </w:r>
            <w:r w:rsidR="00DF4371" w:rsidRPr="003B130C">
              <w:rPr>
                <w:spacing w:val="-4"/>
                <w:szCs w:val="24"/>
              </w:rPr>
              <w:t>publication</w:t>
            </w:r>
          </w:p>
          <w:p w14:paraId="585FE6D8" w14:textId="037CC17E" w:rsidR="00DF4371" w:rsidRPr="003B130C" w:rsidRDefault="003B130C" w:rsidP="002E540F">
            <w:pPr>
              <w:spacing w:line="0" w:lineRule="atLeast"/>
              <w:jc w:val="both"/>
              <w:rPr>
                <w:spacing w:val="-4"/>
                <w:szCs w:val="24"/>
              </w:rPr>
            </w:pPr>
            <w:r w:rsidRPr="003B130C">
              <w:rPr>
                <w:spacing w:val="-4"/>
                <w:sz w:val="32"/>
                <w:szCs w:val="32"/>
              </w:rPr>
              <w:t>□</w:t>
            </w:r>
            <w:r w:rsidR="00DF4371" w:rsidRPr="003B130C">
              <w:rPr>
                <w:spacing w:val="-4"/>
                <w:szCs w:val="24"/>
              </w:rPr>
              <w:t>academic research</w:t>
            </w:r>
            <w:r w:rsidR="00345056">
              <w:rPr>
                <w:spacing w:val="-4"/>
                <w:szCs w:val="24"/>
              </w:rPr>
              <w:t xml:space="preserve">.  </w:t>
            </w:r>
            <w:r w:rsidR="00345056" w:rsidRPr="003B130C">
              <w:rPr>
                <w:spacing w:val="-4"/>
                <w:sz w:val="32"/>
                <w:szCs w:val="32"/>
              </w:rPr>
              <w:t>□</w:t>
            </w:r>
            <w:r w:rsidR="00345056">
              <w:rPr>
                <w:spacing w:val="-4"/>
                <w:szCs w:val="24"/>
              </w:rPr>
              <w:t>other_______</w:t>
            </w:r>
          </w:p>
        </w:tc>
      </w:tr>
      <w:tr w:rsidR="00B87BEB" w:rsidRPr="003B130C" w14:paraId="6F631DBA" w14:textId="77777777" w:rsidTr="00DF4371">
        <w:trPr>
          <w:trHeight w:val="454"/>
        </w:trPr>
        <w:tc>
          <w:tcPr>
            <w:tcW w:w="1418" w:type="dxa"/>
            <w:gridSpan w:val="2"/>
            <w:vAlign w:val="center"/>
          </w:tcPr>
          <w:p w14:paraId="73E936AD" w14:textId="54E381C2" w:rsidR="00DF4371" w:rsidRPr="003B130C" w:rsidRDefault="00DF4371" w:rsidP="00B87BEB">
            <w:pPr>
              <w:tabs>
                <w:tab w:val="left" w:pos="363"/>
              </w:tabs>
              <w:spacing w:line="0" w:lineRule="atLeast"/>
              <w:jc w:val="center"/>
              <w:rPr>
                <w:spacing w:val="-4"/>
                <w:szCs w:val="24"/>
                <w:lang w:val="en-CA"/>
              </w:rPr>
            </w:pPr>
            <w:r w:rsidRPr="003B130C">
              <w:rPr>
                <w:spacing w:val="-4"/>
                <w:szCs w:val="24"/>
                <w:lang w:val="en-CA"/>
              </w:rPr>
              <w:t>Exhibitor’</w:t>
            </w:r>
            <w:r w:rsidRPr="003B130C">
              <w:rPr>
                <w:spacing w:val="-4"/>
                <w:szCs w:val="24"/>
              </w:rPr>
              <w:t>s</w:t>
            </w:r>
          </w:p>
          <w:p w14:paraId="61D7ED87" w14:textId="058C56C3" w:rsidR="00B87BEB" w:rsidRPr="003B130C" w:rsidRDefault="00DF4371" w:rsidP="00B87BEB">
            <w:pPr>
              <w:tabs>
                <w:tab w:val="left" w:pos="363"/>
              </w:tabs>
              <w:spacing w:line="0" w:lineRule="atLeast"/>
              <w:jc w:val="center"/>
              <w:rPr>
                <w:spacing w:val="-4"/>
                <w:szCs w:val="24"/>
              </w:rPr>
            </w:pPr>
            <w:r w:rsidRPr="003B130C">
              <w:rPr>
                <w:spacing w:val="-4"/>
                <w:szCs w:val="24"/>
                <w:lang w:val="en-CA"/>
              </w:rPr>
              <w:t>Tax ID No.</w:t>
            </w:r>
          </w:p>
        </w:tc>
        <w:tc>
          <w:tcPr>
            <w:tcW w:w="3260" w:type="dxa"/>
            <w:gridSpan w:val="3"/>
            <w:vAlign w:val="center"/>
          </w:tcPr>
          <w:p w14:paraId="33C04902" w14:textId="77777777" w:rsidR="00B87BEB" w:rsidRPr="003B130C" w:rsidRDefault="00B87BEB" w:rsidP="00B87BEB">
            <w:pPr>
              <w:spacing w:line="0" w:lineRule="atLeast"/>
              <w:rPr>
                <w:color w:val="000000" w:themeColor="text1"/>
                <w:szCs w:val="24"/>
              </w:rPr>
            </w:pPr>
          </w:p>
          <w:p w14:paraId="72BD99F4" w14:textId="7D1A0691" w:rsidR="00B87BEB" w:rsidRPr="003B130C" w:rsidRDefault="00B87BEB" w:rsidP="006F7A23">
            <w:pPr>
              <w:spacing w:line="0" w:lineRule="atLeast"/>
              <w:jc w:val="center"/>
              <w:rPr>
                <w:color w:val="808080"/>
                <w:sz w:val="18"/>
                <w:szCs w:val="18"/>
              </w:rPr>
            </w:pPr>
            <w:r w:rsidRPr="003B130C">
              <w:rPr>
                <w:color w:val="A6A6A6" w:themeColor="background1" w:themeShade="A6"/>
                <w:sz w:val="18"/>
                <w:szCs w:val="18"/>
              </w:rPr>
              <w:t>(</w:t>
            </w:r>
            <w:r w:rsidR="00DF4371" w:rsidRPr="003B130C">
              <w:rPr>
                <w:color w:val="A6A6A6" w:themeColor="background1" w:themeShade="A6"/>
                <w:sz w:val="18"/>
                <w:szCs w:val="18"/>
                <w:lang w:val="en-CA"/>
              </w:rPr>
              <w:t>Personal Exhibitor Fill in Personal ID No.</w:t>
            </w:r>
            <w:r w:rsidRPr="003B130C">
              <w:rPr>
                <w:color w:val="A6A6A6" w:themeColor="background1" w:themeShade="A6"/>
                <w:sz w:val="18"/>
                <w:szCs w:val="18"/>
              </w:rPr>
              <w:t>)</w:t>
            </w:r>
          </w:p>
        </w:tc>
        <w:tc>
          <w:tcPr>
            <w:tcW w:w="1276" w:type="dxa"/>
            <w:gridSpan w:val="2"/>
            <w:vMerge/>
            <w:vAlign w:val="center"/>
          </w:tcPr>
          <w:p w14:paraId="6EC829BD" w14:textId="77777777" w:rsidR="00B87BEB" w:rsidRPr="003B130C" w:rsidRDefault="00B87BEB" w:rsidP="00B87BEB">
            <w:pPr>
              <w:spacing w:line="0" w:lineRule="atLeast"/>
              <w:jc w:val="center"/>
              <w:rPr>
                <w:spacing w:val="-4"/>
                <w:szCs w:val="24"/>
              </w:rPr>
            </w:pPr>
          </w:p>
        </w:tc>
        <w:tc>
          <w:tcPr>
            <w:tcW w:w="3685" w:type="dxa"/>
            <w:vMerge/>
            <w:vAlign w:val="center"/>
          </w:tcPr>
          <w:p w14:paraId="0FF61A7E" w14:textId="77777777" w:rsidR="00B87BEB" w:rsidRPr="003B130C" w:rsidRDefault="00B87BEB" w:rsidP="00B87BEB">
            <w:pPr>
              <w:spacing w:line="0" w:lineRule="atLeast"/>
              <w:jc w:val="both"/>
              <w:rPr>
                <w:spacing w:val="-4"/>
                <w:szCs w:val="24"/>
              </w:rPr>
            </w:pPr>
          </w:p>
        </w:tc>
      </w:tr>
      <w:tr w:rsidR="006F7A23" w:rsidRPr="003B130C" w14:paraId="02F3EBD6" w14:textId="77777777" w:rsidTr="00DF4371">
        <w:trPr>
          <w:trHeight w:val="454"/>
        </w:trPr>
        <w:tc>
          <w:tcPr>
            <w:tcW w:w="1418" w:type="dxa"/>
            <w:gridSpan w:val="2"/>
            <w:vAlign w:val="center"/>
          </w:tcPr>
          <w:p w14:paraId="004EE0B0" w14:textId="14D9BD4F" w:rsidR="006F7A23" w:rsidRPr="003B130C" w:rsidRDefault="006F7A23" w:rsidP="006F7A23">
            <w:pPr>
              <w:tabs>
                <w:tab w:val="left" w:pos="363"/>
              </w:tabs>
              <w:spacing w:line="0" w:lineRule="atLeast"/>
              <w:jc w:val="center"/>
              <w:rPr>
                <w:spacing w:val="-4"/>
                <w:szCs w:val="24"/>
                <w:lang w:val="en-CA"/>
              </w:rPr>
            </w:pPr>
            <w:r w:rsidRPr="003B130C">
              <w:rPr>
                <w:spacing w:val="-4"/>
                <w:szCs w:val="24"/>
                <w:lang w:val="en-CA"/>
              </w:rPr>
              <w:t>Exhibitor’</w:t>
            </w:r>
            <w:r w:rsidRPr="003B130C">
              <w:rPr>
                <w:spacing w:val="-4"/>
                <w:szCs w:val="24"/>
              </w:rPr>
              <w:t>s</w:t>
            </w:r>
          </w:p>
          <w:p w14:paraId="4A339553" w14:textId="569417AC" w:rsidR="006F7A23" w:rsidRPr="003B130C" w:rsidRDefault="006F7A23" w:rsidP="006F7A23">
            <w:pPr>
              <w:tabs>
                <w:tab w:val="left" w:pos="363"/>
              </w:tabs>
              <w:spacing w:line="0" w:lineRule="atLeast"/>
              <w:jc w:val="center"/>
              <w:rPr>
                <w:spacing w:val="-4"/>
              </w:rPr>
            </w:pPr>
            <w:r w:rsidRPr="003B130C">
              <w:rPr>
                <w:spacing w:val="-4"/>
                <w:szCs w:val="24"/>
              </w:rPr>
              <w:t>Representative</w:t>
            </w:r>
          </w:p>
        </w:tc>
        <w:tc>
          <w:tcPr>
            <w:tcW w:w="3260" w:type="dxa"/>
            <w:gridSpan w:val="3"/>
            <w:vAlign w:val="center"/>
          </w:tcPr>
          <w:p w14:paraId="37F45CAE" w14:textId="77777777" w:rsidR="006F7A23" w:rsidRPr="003B130C" w:rsidRDefault="006F7A23" w:rsidP="006F7A23">
            <w:pPr>
              <w:spacing w:line="0" w:lineRule="atLeast"/>
              <w:rPr>
                <w:color w:val="000000" w:themeColor="text1"/>
                <w:spacing w:val="-20"/>
              </w:rPr>
            </w:pPr>
          </w:p>
        </w:tc>
        <w:tc>
          <w:tcPr>
            <w:tcW w:w="1276" w:type="dxa"/>
            <w:gridSpan w:val="2"/>
            <w:vMerge w:val="restart"/>
            <w:vAlign w:val="center"/>
          </w:tcPr>
          <w:p w14:paraId="34945CA6" w14:textId="1AF7070A" w:rsidR="006F7A23" w:rsidRPr="003B130C" w:rsidRDefault="006F7A23" w:rsidP="006F7A23">
            <w:pPr>
              <w:spacing w:line="0" w:lineRule="atLeast"/>
              <w:jc w:val="center"/>
              <w:rPr>
                <w:spacing w:val="-4"/>
                <w:szCs w:val="24"/>
              </w:rPr>
            </w:pPr>
            <w:r w:rsidRPr="003B130C">
              <w:rPr>
                <w:spacing w:val="-4"/>
                <w:szCs w:val="24"/>
              </w:rPr>
              <w:t>Applicant’s Contact</w:t>
            </w:r>
            <w:r w:rsidRPr="003B130C">
              <w:rPr>
                <w:spacing w:val="-4"/>
                <w:szCs w:val="24"/>
                <w:lang w:val="en-CA"/>
              </w:rPr>
              <w:t xml:space="preserve"> No.</w:t>
            </w:r>
          </w:p>
        </w:tc>
        <w:tc>
          <w:tcPr>
            <w:tcW w:w="3685" w:type="dxa"/>
            <w:vAlign w:val="center"/>
          </w:tcPr>
          <w:p w14:paraId="3AB31330" w14:textId="71A81D71" w:rsidR="006F7A23" w:rsidRPr="00EA7CDB" w:rsidRDefault="006F7A23" w:rsidP="006F7A23">
            <w:pPr>
              <w:spacing w:line="0" w:lineRule="atLeast"/>
              <w:jc w:val="both"/>
              <w:rPr>
                <w:color w:val="000000" w:themeColor="text1"/>
                <w:spacing w:val="-4"/>
                <w:szCs w:val="24"/>
              </w:rPr>
            </w:pPr>
            <w:r w:rsidRPr="00EA7CDB">
              <w:rPr>
                <w:color w:val="000000" w:themeColor="text1"/>
                <w:spacing w:val="-4"/>
                <w:szCs w:val="24"/>
              </w:rPr>
              <w:t>(</w:t>
            </w:r>
            <w:r w:rsidRPr="00EA7CDB">
              <w:rPr>
                <w:color w:val="000000" w:themeColor="text1"/>
                <w:spacing w:val="-4"/>
                <w:szCs w:val="24"/>
                <w:lang w:val="en-CA"/>
              </w:rPr>
              <w:t>Phone</w:t>
            </w:r>
            <w:r w:rsidRPr="00EA7CDB">
              <w:rPr>
                <w:color w:val="000000" w:themeColor="text1"/>
                <w:spacing w:val="-4"/>
                <w:szCs w:val="24"/>
              </w:rPr>
              <w:t>)</w:t>
            </w:r>
          </w:p>
        </w:tc>
      </w:tr>
      <w:tr w:rsidR="006F7A23" w:rsidRPr="003B130C" w14:paraId="1DD52521" w14:textId="77777777" w:rsidTr="00DF4371">
        <w:trPr>
          <w:trHeight w:val="454"/>
        </w:trPr>
        <w:tc>
          <w:tcPr>
            <w:tcW w:w="1418" w:type="dxa"/>
            <w:gridSpan w:val="2"/>
            <w:vAlign w:val="center"/>
          </w:tcPr>
          <w:p w14:paraId="5B8D9F06" w14:textId="2F4FCA5D" w:rsidR="006F7A23" w:rsidRPr="003B130C" w:rsidRDefault="006F7A23" w:rsidP="006F7A23">
            <w:pPr>
              <w:tabs>
                <w:tab w:val="left" w:pos="363"/>
              </w:tabs>
              <w:spacing w:line="0" w:lineRule="atLeast"/>
              <w:jc w:val="center"/>
              <w:rPr>
                <w:spacing w:val="-4"/>
              </w:rPr>
            </w:pPr>
            <w:r w:rsidRPr="003B130C">
              <w:rPr>
                <w:spacing w:val="-4"/>
                <w:szCs w:val="24"/>
                <w:lang w:val="en-CA"/>
              </w:rPr>
              <w:t>Exhibitor’</w:t>
            </w:r>
            <w:r w:rsidRPr="003B130C">
              <w:rPr>
                <w:spacing w:val="-4"/>
                <w:szCs w:val="24"/>
              </w:rPr>
              <w:t>s</w:t>
            </w:r>
            <w:r w:rsidRPr="003B130C">
              <w:rPr>
                <w:spacing w:val="-4"/>
                <w:szCs w:val="24"/>
                <w:lang w:val="en-CA"/>
              </w:rPr>
              <w:t xml:space="preserve"> Applicant</w:t>
            </w:r>
          </w:p>
        </w:tc>
        <w:tc>
          <w:tcPr>
            <w:tcW w:w="3260" w:type="dxa"/>
            <w:gridSpan w:val="3"/>
            <w:vAlign w:val="center"/>
          </w:tcPr>
          <w:p w14:paraId="631A948D" w14:textId="77777777" w:rsidR="006F7A23" w:rsidRPr="003B130C" w:rsidRDefault="006F7A23" w:rsidP="006F7A23">
            <w:pPr>
              <w:spacing w:line="0" w:lineRule="atLeast"/>
              <w:jc w:val="both"/>
              <w:rPr>
                <w:spacing w:val="-4"/>
                <w:szCs w:val="24"/>
              </w:rPr>
            </w:pPr>
          </w:p>
          <w:p w14:paraId="0DC1CA3B" w14:textId="7B1AB621" w:rsidR="006F7A23" w:rsidRPr="003B130C" w:rsidRDefault="006F7A23" w:rsidP="006F7A23">
            <w:pPr>
              <w:spacing w:line="0" w:lineRule="atLeast"/>
              <w:rPr>
                <w:color w:val="000000" w:themeColor="text1"/>
                <w:spacing w:val="-20"/>
              </w:rPr>
            </w:pPr>
            <w:r w:rsidRPr="00EA7CDB">
              <w:rPr>
                <w:spacing w:val="-4"/>
                <w:sz w:val="32"/>
                <w:szCs w:val="32"/>
              </w:rPr>
              <w:t>□</w:t>
            </w:r>
            <w:r w:rsidRPr="003B130C">
              <w:rPr>
                <w:spacing w:val="-4"/>
                <w:szCs w:val="24"/>
              </w:rPr>
              <w:t>Same as Representative</w:t>
            </w:r>
          </w:p>
        </w:tc>
        <w:tc>
          <w:tcPr>
            <w:tcW w:w="1276" w:type="dxa"/>
            <w:gridSpan w:val="2"/>
            <w:vMerge/>
            <w:vAlign w:val="center"/>
          </w:tcPr>
          <w:p w14:paraId="5E77E737" w14:textId="77777777" w:rsidR="006F7A23" w:rsidRPr="003B130C" w:rsidRDefault="006F7A23" w:rsidP="006F7A23">
            <w:pPr>
              <w:spacing w:line="0" w:lineRule="atLeast"/>
              <w:jc w:val="center"/>
              <w:rPr>
                <w:spacing w:val="-4"/>
              </w:rPr>
            </w:pPr>
          </w:p>
        </w:tc>
        <w:tc>
          <w:tcPr>
            <w:tcW w:w="3685" w:type="dxa"/>
            <w:vAlign w:val="center"/>
          </w:tcPr>
          <w:p w14:paraId="38EE0225" w14:textId="7F5E4EDE" w:rsidR="006F7A23" w:rsidRPr="00EA7CDB" w:rsidRDefault="006F7A23" w:rsidP="006F7A23">
            <w:pPr>
              <w:spacing w:line="0" w:lineRule="atLeast"/>
              <w:jc w:val="both"/>
              <w:rPr>
                <w:color w:val="000000" w:themeColor="text1"/>
                <w:spacing w:val="-4"/>
                <w:szCs w:val="24"/>
              </w:rPr>
            </w:pPr>
            <w:r w:rsidRPr="00EA7CDB">
              <w:rPr>
                <w:color w:val="000000" w:themeColor="text1"/>
                <w:spacing w:val="-4"/>
                <w:szCs w:val="24"/>
              </w:rPr>
              <w:t>(Mobile)</w:t>
            </w:r>
          </w:p>
        </w:tc>
      </w:tr>
      <w:tr w:rsidR="006F5DF4" w:rsidRPr="003B130C" w14:paraId="31237515" w14:textId="77777777" w:rsidTr="00F93F30">
        <w:trPr>
          <w:trHeight w:val="454"/>
        </w:trPr>
        <w:tc>
          <w:tcPr>
            <w:tcW w:w="1418" w:type="dxa"/>
            <w:gridSpan w:val="2"/>
            <w:vAlign w:val="center"/>
          </w:tcPr>
          <w:p w14:paraId="0ED0BF55" w14:textId="77777777" w:rsidR="006F5DF4" w:rsidRPr="003B130C" w:rsidRDefault="006F5DF4" w:rsidP="00F93F30">
            <w:pPr>
              <w:tabs>
                <w:tab w:val="left" w:pos="363"/>
              </w:tabs>
              <w:spacing w:line="240" w:lineRule="exact"/>
              <w:jc w:val="center"/>
            </w:pPr>
            <w:r w:rsidRPr="003B130C">
              <w:t>Email Address</w:t>
            </w:r>
          </w:p>
        </w:tc>
        <w:tc>
          <w:tcPr>
            <w:tcW w:w="4536" w:type="dxa"/>
            <w:gridSpan w:val="5"/>
            <w:vAlign w:val="center"/>
          </w:tcPr>
          <w:p w14:paraId="7948EB54" w14:textId="77777777" w:rsidR="006F5DF4" w:rsidRPr="001711F1" w:rsidRDefault="006F5DF4" w:rsidP="00F93F30">
            <w:pPr>
              <w:rPr>
                <w:spacing w:val="-2"/>
              </w:rPr>
            </w:pPr>
          </w:p>
        </w:tc>
        <w:tc>
          <w:tcPr>
            <w:tcW w:w="3685" w:type="dxa"/>
            <w:vAlign w:val="center"/>
          </w:tcPr>
          <w:p w14:paraId="7D78F258" w14:textId="7FAD1AC2" w:rsidR="006F5DF4" w:rsidRDefault="005A791A" w:rsidP="00F93F30">
            <w:pPr>
              <w:ind w:leftChars="50" w:left="120"/>
              <w:rPr>
                <w:rFonts w:eastAsia="標楷體"/>
                <w:lang w:val="en-CA"/>
              </w:rPr>
            </w:pPr>
            <w:r>
              <w:rPr>
                <w:rFonts w:eastAsia="標楷體"/>
                <w:lang w:val="en-CA"/>
              </w:rPr>
              <w:t>Electric-</w:t>
            </w:r>
            <w:r w:rsidR="00D82555">
              <w:rPr>
                <w:rFonts w:eastAsia="標楷體" w:hint="eastAsia"/>
                <w:lang w:val="en-CA"/>
              </w:rPr>
              <w:t>s</w:t>
            </w:r>
            <w:r w:rsidR="00D82555">
              <w:rPr>
                <w:rFonts w:eastAsia="標楷體"/>
                <w:lang w:val="en-CA"/>
              </w:rPr>
              <w:t>upplied</w:t>
            </w:r>
            <w:r w:rsidR="006F5DF4">
              <w:rPr>
                <w:rFonts w:eastAsia="標楷體"/>
                <w:lang w:val="en-CA"/>
              </w:rPr>
              <w:t xml:space="preserve"> Require?</w:t>
            </w:r>
          </w:p>
          <w:p w14:paraId="23F60B7D" w14:textId="4C0AAEEF" w:rsidR="006F5DF4" w:rsidRPr="001711F1" w:rsidRDefault="006F5DF4" w:rsidP="00F93F30">
            <w:pPr>
              <w:ind w:leftChars="50" w:left="120"/>
              <w:rPr>
                <w:spacing w:val="-2"/>
              </w:rPr>
            </w:pPr>
            <w:r w:rsidRPr="003B130C">
              <w:rPr>
                <w:spacing w:val="-4"/>
                <w:sz w:val="32"/>
                <w:szCs w:val="32"/>
              </w:rPr>
              <w:t>□</w:t>
            </w:r>
            <w:r>
              <w:rPr>
                <w:rFonts w:eastAsia="標楷體"/>
                <w:lang w:val="en-CA"/>
              </w:rPr>
              <w:t xml:space="preserve">Yes   </w:t>
            </w:r>
            <w:r w:rsidRPr="003B130C">
              <w:rPr>
                <w:spacing w:val="-4"/>
                <w:sz w:val="32"/>
                <w:szCs w:val="32"/>
              </w:rPr>
              <w:t>□</w:t>
            </w:r>
            <w:r>
              <w:rPr>
                <w:rFonts w:eastAsia="標楷體"/>
                <w:lang w:val="en-CA"/>
              </w:rPr>
              <w:t>No</w:t>
            </w:r>
          </w:p>
        </w:tc>
      </w:tr>
      <w:tr w:rsidR="00B87BEB" w:rsidRPr="003B130C" w14:paraId="1BD9A651" w14:textId="77777777" w:rsidTr="006F5DF4">
        <w:trPr>
          <w:trHeight w:val="1413"/>
        </w:trPr>
        <w:tc>
          <w:tcPr>
            <w:tcW w:w="1418" w:type="dxa"/>
            <w:gridSpan w:val="2"/>
            <w:vAlign w:val="center"/>
          </w:tcPr>
          <w:p w14:paraId="18BB2D5E" w14:textId="2FCAA279" w:rsidR="00B87BEB" w:rsidRPr="003B130C" w:rsidRDefault="003B0816" w:rsidP="00B87BEB">
            <w:pPr>
              <w:tabs>
                <w:tab w:val="left" w:pos="363"/>
              </w:tabs>
              <w:spacing w:line="240" w:lineRule="exact"/>
              <w:jc w:val="center"/>
              <w:rPr>
                <w:b/>
                <w:spacing w:val="-2"/>
                <w:szCs w:val="24"/>
              </w:rPr>
            </w:pPr>
            <w:r w:rsidRPr="003B130C">
              <w:rPr>
                <w:szCs w:val="24"/>
              </w:rPr>
              <w:t>Products For Sale and Descriptions</w:t>
            </w:r>
          </w:p>
        </w:tc>
        <w:tc>
          <w:tcPr>
            <w:tcW w:w="8221" w:type="dxa"/>
            <w:gridSpan w:val="6"/>
            <w:vAlign w:val="center"/>
          </w:tcPr>
          <w:p w14:paraId="5FC82253" w14:textId="65AD4383" w:rsidR="00B87BEB" w:rsidRPr="00861CE2" w:rsidRDefault="00B87BEB" w:rsidP="00B87BEB">
            <w:pPr>
              <w:ind w:left="12" w:right="2"/>
              <w:jc w:val="both"/>
              <w:rPr>
                <w:spacing w:val="-2"/>
                <w:szCs w:val="24"/>
              </w:rPr>
            </w:pPr>
          </w:p>
        </w:tc>
      </w:tr>
      <w:tr w:rsidR="00EA7CDB" w:rsidRPr="003B130C" w14:paraId="491E318F" w14:textId="77777777" w:rsidTr="00BB445C">
        <w:trPr>
          <w:trHeight w:val="510"/>
        </w:trPr>
        <w:tc>
          <w:tcPr>
            <w:tcW w:w="9639" w:type="dxa"/>
            <w:gridSpan w:val="8"/>
            <w:vAlign w:val="center"/>
          </w:tcPr>
          <w:p w14:paraId="0A12954F" w14:textId="1DBE32A6" w:rsidR="00EA7CDB" w:rsidRPr="00EA7CDB" w:rsidRDefault="00EA7CDB" w:rsidP="00EA7CDB">
            <w:pPr>
              <w:spacing w:line="240" w:lineRule="exact"/>
              <w:ind w:left="11" w:right="2"/>
              <w:jc w:val="center"/>
              <w:rPr>
                <w:b/>
                <w:spacing w:val="-4"/>
                <w:szCs w:val="24"/>
              </w:rPr>
            </w:pPr>
            <w:r w:rsidRPr="00EA7CDB">
              <w:rPr>
                <w:b/>
                <w:spacing w:val="-2"/>
                <w:szCs w:val="24"/>
                <w:lang w:val="en-CA"/>
              </w:rPr>
              <w:t>Description for Extra Electrical Equipment</w:t>
            </w:r>
            <w:r w:rsidRPr="00EA7CDB">
              <w:rPr>
                <w:b/>
                <w:spacing w:val="-4"/>
                <w:szCs w:val="24"/>
              </w:rPr>
              <w:t xml:space="preserve"> </w:t>
            </w:r>
          </w:p>
          <w:p w14:paraId="5E24E97C" w14:textId="0D660795" w:rsidR="00EA7CDB" w:rsidRPr="00EA7CDB" w:rsidRDefault="00EA7CDB" w:rsidP="00EA7CDB">
            <w:pPr>
              <w:spacing w:line="240" w:lineRule="exact"/>
              <w:ind w:left="11" w:right="2"/>
              <w:jc w:val="center"/>
              <w:rPr>
                <w:b/>
                <w:szCs w:val="24"/>
              </w:rPr>
            </w:pPr>
            <w:r w:rsidRPr="00EA7CDB">
              <w:rPr>
                <w:b/>
                <w:spacing w:val="-2"/>
                <w:szCs w:val="24"/>
              </w:rPr>
              <w:t>(*</w:t>
            </w:r>
            <w:r w:rsidRPr="00EA7CDB">
              <w:rPr>
                <w:b/>
                <w:spacing w:val="-2"/>
                <w:szCs w:val="24"/>
                <w:lang w:val="en-CA"/>
              </w:rPr>
              <w:t xml:space="preserve">Please fill in the blank if </w:t>
            </w:r>
            <w:r>
              <w:rPr>
                <w:b/>
                <w:spacing w:val="-2"/>
                <w:szCs w:val="24"/>
                <w:lang w:val="en-CA"/>
              </w:rPr>
              <w:t>t</w:t>
            </w:r>
            <w:r w:rsidRPr="00EA7CDB">
              <w:rPr>
                <w:b/>
                <w:spacing w:val="-2"/>
                <w:szCs w:val="24"/>
                <w:lang w:val="en-CA"/>
              </w:rPr>
              <w:t>here is Extra Power Demand</w:t>
            </w:r>
            <w:r w:rsidRPr="00EA7CDB">
              <w:rPr>
                <w:b/>
                <w:spacing w:val="-5"/>
                <w:szCs w:val="24"/>
              </w:rPr>
              <w:t>*)</w:t>
            </w:r>
          </w:p>
        </w:tc>
      </w:tr>
      <w:tr w:rsidR="00EA7CDB" w:rsidRPr="003B130C" w14:paraId="5CF3A694" w14:textId="77777777" w:rsidTr="00BB445C">
        <w:trPr>
          <w:trHeight w:val="510"/>
        </w:trPr>
        <w:tc>
          <w:tcPr>
            <w:tcW w:w="567" w:type="dxa"/>
            <w:vAlign w:val="center"/>
          </w:tcPr>
          <w:p w14:paraId="266009ED" w14:textId="77777777" w:rsidR="00EA7CDB" w:rsidRPr="003B130C" w:rsidRDefault="00EA7CDB" w:rsidP="00EA7CDB">
            <w:pPr>
              <w:ind w:left="11"/>
              <w:jc w:val="center"/>
              <w:rPr>
                <w:szCs w:val="24"/>
              </w:rPr>
            </w:pPr>
            <w:r w:rsidRPr="003B130C">
              <w:rPr>
                <w:szCs w:val="24"/>
              </w:rPr>
              <w:t>序</w:t>
            </w:r>
          </w:p>
        </w:tc>
        <w:tc>
          <w:tcPr>
            <w:tcW w:w="2694" w:type="dxa"/>
            <w:gridSpan w:val="2"/>
            <w:vAlign w:val="center"/>
          </w:tcPr>
          <w:p w14:paraId="4D698DCE" w14:textId="20C409BA" w:rsidR="00EA7CDB" w:rsidRPr="00EA7CDB" w:rsidRDefault="00EA7CDB" w:rsidP="00EA7CDB">
            <w:pPr>
              <w:jc w:val="center"/>
              <w:rPr>
                <w:szCs w:val="24"/>
              </w:rPr>
            </w:pPr>
            <w:r w:rsidRPr="00EA7CDB">
              <w:rPr>
                <w:spacing w:val="-5"/>
                <w:szCs w:val="24"/>
              </w:rPr>
              <w:t>Equipment Name</w:t>
            </w:r>
          </w:p>
        </w:tc>
        <w:tc>
          <w:tcPr>
            <w:tcW w:w="1134" w:type="dxa"/>
            <w:vAlign w:val="center"/>
          </w:tcPr>
          <w:p w14:paraId="65720754" w14:textId="050E3084" w:rsidR="00EA7CDB" w:rsidRPr="00EA7CDB" w:rsidRDefault="00EA7CDB" w:rsidP="00EA7CDB">
            <w:pPr>
              <w:jc w:val="center"/>
              <w:rPr>
                <w:spacing w:val="-2"/>
                <w:szCs w:val="24"/>
              </w:rPr>
            </w:pPr>
            <w:r w:rsidRPr="00EA7CDB">
              <w:rPr>
                <w:spacing w:val="-2"/>
                <w:szCs w:val="24"/>
              </w:rPr>
              <w:t>Volt</w:t>
            </w:r>
          </w:p>
        </w:tc>
        <w:tc>
          <w:tcPr>
            <w:tcW w:w="1417" w:type="dxa"/>
            <w:gridSpan w:val="2"/>
            <w:vAlign w:val="center"/>
          </w:tcPr>
          <w:p w14:paraId="62900624" w14:textId="660422AA" w:rsidR="00EA7CDB" w:rsidRPr="00EA7CDB" w:rsidRDefault="00EA7CDB" w:rsidP="00EA7CDB">
            <w:pPr>
              <w:jc w:val="center"/>
              <w:rPr>
                <w:szCs w:val="24"/>
              </w:rPr>
            </w:pPr>
            <w:r w:rsidRPr="00EA7CDB">
              <w:rPr>
                <w:szCs w:val="24"/>
                <w:lang w:val="en-CA"/>
              </w:rPr>
              <w:t>Watts</w:t>
            </w:r>
          </w:p>
        </w:tc>
        <w:tc>
          <w:tcPr>
            <w:tcW w:w="3827" w:type="dxa"/>
            <w:gridSpan w:val="2"/>
            <w:vAlign w:val="center"/>
          </w:tcPr>
          <w:p w14:paraId="4A48911B" w14:textId="307D8CEE" w:rsidR="00EA7CDB" w:rsidRPr="00EA7CDB" w:rsidRDefault="00EA7CDB" w:rsidP="00EA7CDB">
            <w:pPr>
              <w:jc w:val="center"/>
              <w:rPr>
                <w:szCs w:val="24"/>
              </w:rPr>
            </w:pPr>
            <w:r w:rsidRPr="00EA7CDB">
              <w:rPr>
                <w:szCs w:val="24"/>
              </w:rPr>
              <w:t>Description</w:t>
            </w:r>
          </w:p>
        </w:tc>
      </w:tr>
      <w:tr w:rsidR="00EA7CDB" w:rsidRPr="003B130C" w14:paraId="0B761C92" w14:textId="77777777" w:rsidTr="00BB445C">
        <w:trPr>
          <w:trHeight w:val="510"/>
        </w:trPr>
        <w:tc>
          <w:tcPr>
            <w:tcW w:w="567" w:type="dxa"/>
            <w:vAlign w:val="center"/>
          </w:tcPr>
          <w:p w14:paraId="0A4A5994" w14:textId="77777777" w:rsidR="00EA7CDB" w:rsidRPr="003B130C" w:rsidRDefault="00EA7CDB" w:rsidP="00EA7CDB">
            <w:pPr>
              <w:ind w:left="11" w:right="2"/>
              <w:jc w:val="center"/>
              <w:rPr>
                <w:szCs w:val="24"/>
              </w:rPr>
            </w:pPr>
            <w:r w:rsidRPr="003B130C">
              <w:rPr>
                <w:spacing w:val="-10"/>
                <w:szCs w:val="24"/>
              </w:rPr>
              <w:t>1</w:t>
            </w:r>
          </w:p>
        </w:tc>
        <w:tc>
          <w:tcPr>
            <w:tcW w:w="2694" w:type="dxa"/>
            <w:gridSpan w:val="2"/>
            <w:vAlign w:val="center"/>
          </w:tcPr>
          <w:p w14:paraId="615B4620" w14:textId="77777777" w:rsidR="00EA7CDB" w:rsidRPr="003B130C" w:rsidRDefault="00EA7CDB" w:rsidP="00EA7CDB">
            <w:pPr>
              <w:jc w:val="center"/>
              <w:rPr>
                <w:szCs w:val="24"/>
              </w:rPr>
            </w:pPr>
          </w:p>
        </w:tc>
        <w:tc>
          <w:tcPr>
            <w:tcW w:w="1134" w:type="dxa"/>
            <w:vAlign w:val="center"/>
          </w:tcPr>
          <w:p w14:paraId="059E1EC8" w14:textId="77777777" w:rsidR="00EA7CDB" w:rsidRPr="003B130C" w:rsidRDefault="00EA7CDB" w:rsidP="00EA7CDB">
            <w:pPr>
              <w:spacing w:line="0" w:lineRule="atLeast"/>
              <w:jc w:val="center"/>
              <w:rPr>
                <w:szCs w:val="24"/>
              </w:rPr>
            </w:pPr>
            <w:r w:rsidRPr="003B130C">
              <w:rPr>
                <w:szCs w:val="24"/>
              </w:rPr>
              <w:t>□ 110V</w:t>
            </w:r>
          </w:p>
          <w:p w14:paraId="1E0F9A60" w14:textId="77777777" w:rsidR="00EA7CDB" w:rsidRPr="003B130C" w:rsidRDefault="00EA7CDB" w:rsidP="00EA7CDB">
            <w:pPr>
              <w:spacing w:line="0" w:lineRule="atLeast"/>
              <w:jc w:val="center"/>
              <w:rPr>
                <w:szCs w:val="24"/>
              </w:rPr>
            </w:pPr>
            <w:r w:rsidRPr="003B130C">
              <w:rPr>
                <w:szCs w:val="24"/>
              </w:rPr>
              <w:t>□ 220V</w:t>
            </w:r>
          </w:p>
        </w:tc>
        <w:tc>
          <w:tcPr>
            <w:tcW w:w="1417" w:type="dxa"/>
            <w:gridSpan w:val="2"/>
            <w:vAlign w:val="center"/>
          </w:tcPr>
          <w:p w14:paraId="57A225CC" w14:textId="77777777" w:rsidR="00EA7CDB" w:rsidRPr="003B130C" w:rsidRDefault="00EA7CDB" w:rsidP="00EA7CDB">
            <w:pPr>
              <w:jc w:val="center"/>
              <w:rPr>
                <w:szCs w:val="24"/>
              </w:rPr>
            </w:pPr>
          </w:p>
        </w:tc>
        <w:tc>
          <w:tcPr>
            <w:tcW w:w="3827" w:type="dxa"/>
            <w:gridSpan w:val="2"/>
            <w:vAlign w:val="center"/>
          </w:tcPr>
          <w:p w14:paraId="0290E38C" w14:textId="77777777" w:rsidR="00EA7CDB" w:rsidRPr="003B130C" w:rsidRDefault="00EA7CDB" w:rsidP="00EA7CDB">
            <w:pPr>
              <w:jc w:val="center"/>
              <w:rPr>
                <w:szCs w:val="24"/>
              </w:rPr>
            </w:pPr>
          </w:p>
        </w:tc>
      </w:tr>
      <w:tr w:rsidR="00EA7CDB" w:rsidRPr="003B130C" w14:paraId="6A15E29B" w14:textId="77777777" w:rsidTr="00BB445C">
        <w:trPr>
          <w:trHeight w:val="510"/>
        </w:trPr>
        <w:tc>
          <w:tcPr>
            <w:tcW w:w="567" w:type="dxa"/>
            <w:vAlign w:val="center"/>
          </w:tcPr>
          <w:p w14:paraId="4D32D50C" w14:textId="77777777" w:rsidR="00EA7CDB" w:rsidRPr="003B130C" w:rsidRDefault="00EA7CDB" w:rsidP="00EA7CDB">
            <w:pPr>
              <w:ind w:left="11" w:right="2"/>
              <w:jc w:val="center"/>
              <w:rPr>
                <w:szCs w:val="24"/>
              </w:rPr>
            </w:pPr>
            <w:r w:rsidRPr="003B130C">
              <w:rPr>
                <w:spacing w:val="-10"/>
                <w:szCs w:val="24"/>
              </w:rPr>
              <w:t>2</w:t>
            </w:r>
          </w:p>
        </w:tc>
        <w:tc>
          <w:tcPr>
            <w:tcW w:w="2694" w:type="dxa"/>
            <w:gridSpan w:val="2"/>
            <w:vAlign w:val="center"/>
          </w:tcPr>
          <w:p w14:paraId="32240D2F" w14:textId="77777777" w:rsidR="00EA7CDB" w:rsidRPr="003B130C" w:rsidRDefault="00EA7CDB" w:rsidP="00EA7CDB">
            <w:pPr>
              <w:jc w:val="center"/>
              <w:rPr>
                <w:szCs w:val="24"/>
              </w:rPr>
            </w:pPr>
          </w:p>
        </w:tc>
        <w:tc>
          <w:tcPr>
            <w:tcW w:w="1134" w:type="dxa"/>
            <w:vAlign w:val="center"/>
          </w:tcPr>
          <w:p w14:paraId="2C1A9AD8" w14:textId="77777777" w:rsidR="00EA7CDB" w:rsidRPr="003B130C" w:rsidRDefault="00EA7CDB" w:rsidP="00EA7CDB">
            <w:pPr>
              <w:spacing w:line="0" w:lineRule="atLeast"/>
              <w:jc w:val="center"/>
              <w:rPr>
                <w:szCs w:val="24"/>
              </w:rPr>
            </w:pPr>
            <w:r w:rsidRPr="003B130C">
              <w:rPr>
                <w:szCs w:val="24"/>
              </w:rPr>
              <w:t>□ 110V</w:t>
            </w:r>
          </w:p>
          <w:p w14:paraId="13B310FC" w14:textId="77777777" w:rsidR="00EA7CDB" w:rsidRPr="003B130C" w:rsidRDefault="00EA7CDB" w:rsidP="00EA7CDB">
            <w:pPr>
              <w:spacing w:line="0" w:lineRule="atLeast"/>
              <w:jc w:val="center"/>
              <w:rPr>
                <w:szCs w:val="24"/>
              </w:rPr>
            </w:pPr>
            <w:r w:rsidRPr="003B130C">
              <w:rPr>
                <w:szCs w:val="24"/>
              </w:rPr>
              <w:t>□ 220V</w:t>
            </w:r>
          </w:p>
        </w:tc>
        <w:tc>
          <w:tcPr>
            <w:tcW w:w="1417" w:type="dxa"/>
            <w:gridSpan w:val="2"/>
            <w:vAlign w:val="center"/>
          </w:tcPr>
          <w:p w14:paraId="579F5615" w14:textId="77777777" w:rsidR="00EA7CDB" w:rsidRPr="003B130C" w:rsidRDefault="00EA7CDB" w:rsidP="00EA7CDB">
            <w:pPr>
              <w:jc w:val="center"/>
              <w:rPr>
                <w:szCs w:val="24"/>
              </w:rPr>
            </w:pPr>
          </w:p>
        </w:tc>
        <w:tc>
          <w:tcPr>
            <w:tcW w:w="3827" w:type="dxa"/>
            <w:gridSpan w:val="2"/>
            <w:vAlign w:val="center"/>
          </w:tcPr>
          <w:p w14:paraId="16B648DC" w14:textId="77777777" w:rsidR="00EA7CDB" w:rsidRPr="003B130C" w:rsidRDefault="00EA7CDB" w:rsidP="00EA7CDB">
            <w:pPr>
              <w:jc w:val="center"/>
              <w:rPr>
                <w:szCs w:val="24"/>
              </w:rPr>
            </w:pPr>
          </w:p>
        </w:tc>
      </w:tr>
      <w:tr w:rsidR="00EA7CDB" w:rsidRPr="003B130C" w14:paraId="5867FE08" w14:textId="77777777" w:rsidTr="00BB445C">
        <w:trPr>
          <w:trHeight w:val="510"/>
        </w:trPr>
        <w:tc>
          <w:tcPr>
            <w:tcW w:w="567" w:type="dxa"/>
            <w:vAlign w:val="center"/>
          </w:tcPr>
          <w:p w14:paraId="64A34779" w14:textId="77777777" w:rsidR="00EA7CDB" w:rsidRPr="003B130C" w:rsidRDefault="00EA7CDB" w:rsidP="00EA7CDB">
            <w:pPr>
              <w:ind w:left="11" w:right="2"/>
              <w:jc w:val="center"/>
              <w:rPr>
                <w:szCs w:val="24"/>
              </w:rPr>
            </w:pPr>
            <w:r w:rsidRPr="003B130C">
              <w:rPr>
                <w:spacing w:val="-10"/>
                <w:szCs w:val="24"/>
              </w:rPr>
              <w:t>3</w:t>
            </w:r>
          </w:p>
        </w:tc>
        <w:tc>
          <w:tcPr>
            <w:tcW w:w="2694" w:type="dxa"/>
            <w:gridSpan w:val="2"/>
            <w:vAlign w:val="center"/>
          </w:tcPr>
          <w:p w14:paraId="66F9CDC3" w14:textId="77777777" w:rsidR="00EA7CDB" w:rsidRPr="003B130C" w:rsidRDefault="00EA7CDB" w:rsidP="00EA7CDB">
            <w:pPr>
              <w:jc w:val="center"/>
              <w:rPr>
                <w:szCs w:val="24"/>
              </w:rPr>
            </w:pPr>
          </w:p>
        </w:tc>
        <w:tc>
          <w:tcPr>
            <w:tcW w:w="1134" w:type="dxa"/>
            <w:vAlign w:val="center"/>
          </w:tcPr>
          <w:p w14:paraId="1857A5C2" w14:textId="77777777" w:rsidR="00EA7CDB" w:rsidRPr="003B130C" w:rsidRDefault="00EA7CDB" w:rsidP="00EA7CDB">
            <w:pPr>
              <w:spacing w:line="0" w:lineRule="atLeast"/>
              <w:jc w:val="center"/>
              <w:rPr>
                <w:szCs w:val="24"/>
              </w:rPr>
            </w:pPr>
            <w:r w:rsidRPr="003B130C">
              <w:rPr>
                <w:szCs w:val="24"/>
              </w:rPr>
              <w:t>□ 110V</w:t>
            </w:r>
          </w:p>
          <w:p w14:paraId="757EB6E0" w14:textId="77777777" w:rsidR="00EA7CDB" w:rsidRPr="003B130C" w:rsidRDefault="00EA7CDB" w:rsidP="00EA7CDB">
            <w:pPr>
              <w:spacing w:line="0" w:lineRule="atLeast"/>
              <w:jc w:val="center"/>
              <w:rPr>
                <w:szCs w:val="24"/>
              </w:rPr>
            </w:pPr>
            <w:r w:rsidRPr="003B130C">
              <w:rPr>
                <w:szCs w:val="24"/>
              </w:rPr>
              <w:t>□ 220V</w:t>
            </w:r>
          </w:p>
        </w:tc>
        <w:tc>
          <w:tcPr>
            <w:tcW w:w="1417" w:type="dxa"/>
            <w:gridSpan w:val="2"/>
            <w:vAlign w:val="center"/>
          </w:tcPr>
          <w:p w14:paraId="193AA072" w14:textId="77777777" w:rsidR="00EA7CDB" w:rsidRPr="003B130C" w:rsidRDefault="00EA7CDB" w:rsidP="00EA7CDB">
            <w:pPr>
              <w:jc w:val="center"/>
              <w:rPr>
                <w:szCs w:val="24"/>
              </w:rPr>
            </w:pPr>
          </w:p>
        </w:tc>
        <w:tc>
          <w:tcPr>
            <w:tcW w:w="3827" w:type="dxa"/>
            <w:gridSpan w:val="2"/>
            <w:vAlign w:val="center"/>
          </w:tcPr>
          <w:p w14:paraId="7929ECA2" w14:textId="77777777" w:rsidR="00EA7CDB" w:rsidRPr="003B130C" w:rsidRDefault="00EA7CDB" w:rsidP="00EA7CDB">
            <w:pPr>
              <w:jc w:val="center"/>
              <w:rPr>
                <w:szCs w:val="24"/>
              </w:rPr>
            </w:pPr>
          </w:p>
        </w:tc>
      </w:tr>
      <w:tr w:rsidR="00EA7CDB" w:rsidRPr="003B130C" w14:paraId="534F7DB5" w14:textId="77777777" w:rsidTr="00BB445C">
        <w:trPr>
          <w:trHeight w:val="510"/>
        </w:trPr>
        <w:tc>
          <w:tcPr>
            <w:tcW w:w="567" w:type="dxa"/>
            <w:vAlign w:val="center"/>
          </w:tcPr>
          <w:p w14:paraId="28896A6D" w14:textId="77777777" w:rsidR="00EA7CDB" w:rsidRPr="003B130C" w:rsidRDefault="00EA7CDB" w:rsidP="00EA7CDB">
            <w:pPr>
              <w:ind w:left="11" w:right="2"/>
              <w:jc w:val="center"/>
              <w:rPr>
                <w:szCs w:val="24"/>
              </w:rPr>
            </w:pPr>
            <w:r w:rsidRPr="003B130C">
              <w:rPr>
                <w:spacing w:val="-10"/>
                <w:szCs w:val="24"/>
              </w:rPr>
              <w:t>4</w:t>
            </w:r>
          </w:p>
        </w:tc>
        <w:tc>
          <w:tcPr>
            <w:tcW w:w="2694" w:type="dxa"/>
            <w:gridSpan w:val="2"/>
            <w:vAlign w:val="center"/>
          </w:tcPr>
          <w:p w14:paraId="3AC49231" w14:textId="77777777" w:rsidR="00EA7CDB" w:rsidRPr="003B130C" w:rsidRDefault="00EA7CDB" w:rsidP="00EA7CDB">
            <w:pPr>
              <w:jc w:val="center"/>
              <w:rPr>
                <w:szCs w:val="24"/>
              </w:rPr>
            </w:pPr>
          </w:p>
        </w:tc>
        <w:tc>
          <w:tcPr>
            <w:tcW w:w="1134" w:type="dxa"/>
            <w:vAlign w:val="center"/>
          </w:tcPr>
          <w:p w14:paraId="22293D4A" w14:textId="77777777" w:rsidR="00EA7CDB" w:rsidRPr="003B130C" w:rsidRDefault="00EA7CDB" w:rsidP="00EA7CDB">
            <w:pPr>
              <w:spacing w:line="0" w:lineRule="atLeast"/>
              <w:jc w:val="center"/>
              <w:rPr>
                <w:szCs w:val="24"/>
              </w:rPr>
            </w:pPr>
            <w:r w:rsidRPr="003B130C">
              <w:rPr>
                <w:szCs w:val="24"/>
              </w:rPr>
              <w:t>□ 110V</w:t>
            </w:r>
          </w:p>
          <w:p w14:paraId="23211168" w14:textId="77777777" w:rsidR="00EA7CDB" w:rsidRPr="003B130C" w:rsidRDefault="00EA7CDB" w:rsidP="00EA7CDB">
            <w:pPr>
              <w:spacing w:line="0" w:lineRule="atLeast"/>
              <w:jc w:val="center"/>
              <w:rPr>
                <w:szCs w:val="24"/>
              </w:rPr>
            </w:pPr>
            <w:r w:rsidRPr="003B130C">
              <w:rPr>
                <w:szCs w:val="24"/>
              </w:rPr>
              <w:t>□ 220V</w:t>
            </w:r>
          </w:p>
        </w:tc>
        <w:tc>
          <w:tcPr>
            <w:tcW w:w="1417" w:type="dxa"/>
            <w:gridSpan w:val="2"/>
            <w:vAlign w:val="center"/>
          </w:tcPr>
          <w:p w14:paraId="46A58E3C" w14:textId="77777777" w:rsidR="00EA7CDB" w:rsidRPr="003B130C" w:rsidRDefault="00EA7CDB" w:rsidP="00EA7CDB">
            <w:pPr>
              <w:jc w:val="center"/>
              <w:rPr>
                <w:szCs w:val="24"/>
              </w:rPr>
            </w:pPr>
          </w:p>
        </w:tc>
        <w:tc>
          <w:tcPr>
            <w:tcW w:w="3827" w:type="dxa"/>
            <w:gridSpan w:val="2"/>
            <w:vAlign w:val="center"/>
          </w:tcPr>
          <w:p w14:paraId="584E6A43" w14:textId="77777777" w:rsidR="00EA7CDB" w:rsidRPr="003B130C" w:rsidRDefault="00EA7CDB" w:rsidP="00EA7CDB">
            <w:pPr>
              <w:jc w:val="center"/>
              <w:rPr>
                <w:szCs w:val="24"/>
              </w:rPr>
            </w:pPr>
          </w:p>
        </w:tc>
      </w:tr>
      <w:tr w:rsidR="00EA7CDB" w:rsidRPr="003B130C" w14:paraId="3635DB09" w14:textId="77777777" w:rsidTr="00BB445C">
        <w:trPr>
          <w:trHeight w:val="510"/>
        </w:trPr>
        <w:tc>
          <w:tcPr>
            <w:tcW w:w="567" w:type="dxa"/>
            <w:vAlign w:val="center"/>
          </w:tcPr>
          <w:p w14:paraId="2B965BC7" w14:textId="77777777" w:rsidR="00EA7CDB" w:rsidRPr="003B130C" w:rsidRDefault="00EA7CDB" w:rsidP="00EA7CDB">
            <w:pPr>
              <w:ind w:left="11" w:right="2"/>
              <w:jc w:val="center"/>
              <w:rPr>
                <w:szCs w:val="24"/>
              </w:rPr>
            </w:pPr>
            <w:r w:rsidRPr="003B130C">
              <w:rPr>
                <w:spacing w:val="-10"/>
                <w:szCs w:val="24"/>
              </w:rPr>
              <w:t>5</w:t>
            </w:r>
          </w:p>
        </w:tc>
        <w:tc>
          <w:tcPr>
            <w:tcW w:w="2694" w:type="dxa"/>
            <w:gridSpan w:val="2"/>
            <w:vAlign w:val="center"/>
          </w:tcPr>
          <w:p w14:paraId="424B9EA9" w14:textId="77777777" w:rsidR="00EA7CDB" w:rsidRPr="003B130C" w:rsidRDefault="00EA7CDB" w:rsidP="00EA7CDB">
            <w:pPr>
              <w:jc w:val="center"/>
              <w:rPr>
                <w:szCs w:val="24"/>
              </w:rPr>
            </w:pPr>
          </w:p>
        </w:tc>
        <w:tc>
          <w:tcPr>
            <w:tcW w:w="1134" w:type="dxa"/>
            <w:vAlign w:val="center"/>
          </w:tcPr>
          <w:p w14:paraId="6A128A2A" w14:textId="77777777" w:rsidR="00EA7CDB" w:rsidRPr="003B130C" w:rsidRDefault="00EA7CDB" w:rsidP="00EA7CDB">
            <w:pPr>
              <w:spacing w:line="0" w:lineRule="atLeast"/>
              <w:jc w:val="center"/>
              <w:rPr>
                <w:szCs w:val="24"/>
              </w:rPr>
            </w:pPr>
            <w:r w:rsidRPr="003B130C">
              <w:rPr>
                <w:szCs w:val="24"/>
              </w:rPr>
              <w:t>□ 110V</w:t>
            </w:r>
          </w:p>
          <w:p w14:paraId="644B661E" w14:textId="77777777" w:rsidR="00EA7CDB" w:rsidRPr="003B130C" w:rsidRDefault="00EA7CDB" w:rsidP="00EA7CDB">
            <w:pPr>
              <w:spacing w:line="0" w:lineRule="atLeast"/>
              <w:jc w:val="center"/>
              <w:rPr>
                <w:szCs w:val="24"/>
              </w:rPr>
            </w:pPr>
            <w:r w:rsidRPr="003B130C">
              <w:rPr>
                <w:szCs w:val="24"/>
              </w:rPr>
              <w:t>□ 220V</w:t>
            </w:r>
          </w:p>
        </w:tc>
        <w:tc>
          <w:tcPr>
            <w:tcW w:w="1417" w:type="dxa"/>
            <w:gridSpan w:val="2"/>
            <w:vAlign w:val="center"/>
          </w:tcPr>
          <w:p w14:paraId="3B996637" w14:textId="77777777" w:rsidR="00EA7CDB" w:rsidRPr="003B130C" w:rsidRDefault="00EA7CDB" w:rsidP="00EA7CDB">
            <w:pPr>
              <w:jc w:val="center"/>
              <w:rPr>
                <w:szCs w:val="24"/>
              </w:rPr>
            </w:pPr>
          </w:p>
        </w:tc>
        <w:tc>
          <w:tcPr>
            <w:tcW w:w="3827" w:type="dxa"/>
            <w:gridSpan w:val="2"/>
            <w:vAlign w:val="center"/>
          </w:tcPr>
          <w:p w14:paraId="06F3133E" w14:textId="77777777" w:rsidR="00EA7CDB" w:rsidRPr="003B130C" w:rsidRDefault="00EA7CDB" w:rsidP="00EA7CDB">
            <w:pPr>
              <w:jc w:val="center"/>
              <w:rPr>
                <w:szCs w:val="24"/>
              </w:rPr>
            </w:pPr>
          </w:p>
        </w:tc>
      </w:tr>
      <w:tr w:rsidR="00EA7CDB" w:rsidRPr="003B130C" w14:paraId="40A1566A" w14:textId="77777777" w:rsidTr="00BB445C">
        <w:trPr>
          <w:trHeight w:val="510"/>
        </w:trPr>
        <w:tc>
          <w:tcPr>
            <w:tcW w:w="9639" w:type="dxa"/>
            <w:gridSpan w:val="8"/>
            <w:vAlign w:val="center"/>
          </w:tcPr>
          <w:p w14:paraId="4B20B3DF" w14:textId="0B124F38" w:rsidR="00EA7CDB" w:rsidRPr="00BB445C" w:rsidRDefault="00EA7CDB" w:rsidP="00BB445C">
            <w:pPr>
              <w:rPr>
                <w:color w:val="595959"/>
              </w:rPr>
            </w:pPr>
            <w:r w:rsidRPr="00BB445C">
              <w:rPr>
                <w:color w:val="595959"/>
                <w:spacing w:val="-20"/>
                <w:szCs w:val="24"/>
                <w:lang w:val="en-CA"/>
              </w:rPr>
              <w:t xml:space="preserve">110V socket needs </w:t>
            </w:r>
            <w:r w:rsidRPr="00BB445C">
              <w:rPr>
                <w:color w:val="595959"/>
                <w:spacing w:val="-20"/>
                <w:szCs w:val="24"/>
                <w:u w:val="single"/>
              </w:rPr>
              <w:t xml:space="preserve">　　</w:t>
            </w:r>
            <w:r w:rsidRPr="00BB445C">
              <w:rPr>
                <w:color w:val="595959"/>
                <w:spacing w:val="-20"/>
                <w:szCs w:val="24"/>
                <w:lang w:val="en-CA"/>
              </w:rPr>
              <w:t>,</w:t>
            </w:r>
            <w:r w:rsidRPr="00BB445C">
              <w:rPr>
                <w:color w:val="595959"/>
                <w:spacing w:val="-20"/>
                <w:szCs w:val="24"/>
              </w:rPr>
              <w:t xml:space="preserve"> Each Socket Charged </w:t>
            </w:r>
            <w:r w:rsidRPr="00BB445C">
              <w:rPr>
                <w:color w:val="595959"/>
                <w:spacing w:val="-20"/>
                <w:szCs w:val="24"/>
                <w:lang w:val="en-CA"/>
              </w:rPr>
              <w:t>NTD $</w:t>
            </w:r>
            <w:r w:rsidRPr="00BB445C">
              <w:rPr>
                <w:color w:val="595959"/>
                <w:spacing w:val="-20"/>
                <w:szCs w:val="24"/>
                <w:u w:val="single"/>
              </w:rPr>
              <w:t xml:space="preserve">　　　</w:t>
            </w:r>
            <w:r w:rsidRPr="00BB445C">
              <w:rPr>
                <w:color w:val="595959"/>
                <w:spacing w:val="-20"/>
                <w:szCs w:val="24"/>
                <w:lang w:val="en-CA"/>
              </w:rPr>
              <w:t xml:space="preserve"> per day,</w:t>
            </w:r>
            <w:r w:rsidR="00BB445C" w:rsidRPr="00BB445C">
              <w:rPr>
                <w:color w:val="595959"/>
                <w:spacing w:val="-20"/>
                <w:szCs w:val="24"/>
                <w:lang w:val="en-CA"/>
              </w:rPr>
              <w:t xml:space="preserve"> </w:t>
            </w:r>
            <w:r w:rsidRPr="00BB445C">
              <w:rPr>
                <w:color w:val="595959"/>
                <w:spacing w:val="-20"/>
                <w:szCs w:val="24"/>
                <w:lang w:val="en-CA"/>
              </w:rPr>
              <w:t>Extended Use Charged NTD$</w:t>
            </w:r>
            <w:r w:rsidRPr="00BB445C">
              <w:rPr>
                <w:color w:val="595959"/>
                <w:spacing w:val="-20"/>
                <w:szCs w:val="24"/>
                <w:u w:val="single"/>
              </w:rPr>
              <w:t xml:space="preserve">　　　</w:t>
            </w:r>
            <w:r w:rsidRPr="00BB445C">
              <w:rPr>
                <w:color w:val="595959"/>
                <w:spacing w:val="-20"/>
                <w:szCs w:val="24"/>
                <w:lang w:val="en-CA"/>
              </w:rPr>
              <w:t xml:space="preserve"> per day.</w:t>
            </w:r>
          </w:p>
        </w:tc>
      </w:tr>
      <w:tr w:rsidR="00BB445C" w:rsidRPr="003B130C" w14:paraId="3FE75F9F" w14:textId="77777777" w:rsidTr="00BB445C">
        <w:trPr>
          <w:trHeight w:val="510"/>
        </w:trPr>
        <w:tc>
          <w:tcPr>
            <w:tcW w:w="9639" w:type="dxa"/>
            <w:gridSpan w:val="8"/>
            <w:vAlign w:val="center"/>
          </w:tcPr>
          <w:p w14:paraId="087D09A3" w14:textId="79EC1CE7" w:rsidR="00BB445C" w:rsidRPr="003B130C" w:rsidRDefault="00BB445C" w:rsidP="00BB445C">
            <w:pPr>
              <w:ind w:leftChars="25" w:left="60"/>
              <w:rPr>
                <w:color w:val="595959"/>
                <w:szCs w:val="24"/>
              </w:rPr>
            </w:pPr>
            <w:r>
              <w:rPr>
                <w:color w:val="595959"/>
                <w:spacing w:val="-20"/>
                <w:szCs w:val="24"/>
                <w:lang w:val="en-CA"/>
              </w:rPr>
              <w:t>22</w:t>
            </w:r>
            <w:r w:rsidRPr="00BB445C">
              <w:rPr>
                <w:color w:val="595959"/>
                <w:spacing w:val="-20"/>
                <w:szCs w:val="24"/>
                <w:lang w:val="en-CA"/>
              </w:rPr>
              <w:t xml:space="preserve">0V socket needs </w:t>
            </w:r>
            <w:r w:rsidRPr="00BB445C">
              <w:rPr>
                <w:color w:val="595959"/>
                <w:spacing w:val="-20"/>
                <w:szCs w:val="24"/>
                <w:u w:val="single"/>
              </w:rPr>
              <w:t xml:space="preserve">　　</w:t>
            </w:r>
            <w:r w:rsidRPr="00BB445C">
              <w:rPr>
                <w:color w:val="595959"/>
                <w:spacing w:val="-20"/>
                <w:szCs w:val="24"/>
                <w:lang w:val="en-CA"/>
              </w:rPr>
              <w:t>,</w:t>
            </w:r>
            <w:r w:rsidRPr="00BB445C">
              <w:rPr>
                <w:color w:val="595959"/>
                <w:spacing w:val="-20"/>
                <w:szCs w:val="24"/>
              </w:rPr>
              <w:t xml:space="preserve"> Each Socket Charged </w:t>
            </w:r>
            <w:r w:rsidRPr="00BB445C">
              <w:rPr>
                <w:color w:val="595959"/>
                <w:spacing w:val="-20"/>
                <w:szCs w:val="24"/>
                <w:lang w:val="en-CA"/>
              </w:rPr>
              <w:t>NTD $</w:t>
            </w:r>
            <w:r w:rsidRPr="00BB445C">
              <w:rPr>
                <w:color w:val="595959"/>
                <w:spacing w:val="-20"/>
                <w:szCs w:val="24"/>
                <w:u w:val="single"/>
              </w:rPr>
              <w:t xml:space="preserve">　　　</w:t>
            </w:r>
            <w:r w:rsidRPr="00BB445C">
              <w:rPr>
                <w:color w:val="595959"/>
                <w:spacing w:val="-20"/>
                <w:szCs w:val="24"/>
                <w:lang w:val="en-CA"/>
              </w:rPr>
              <w:t xml:space="preserve"> per day, Extended Use Charged NTD$</w:t>
            </w:r>
            <w:r w:rsidRPr="00BB445C">
              <w:rPr>
                <w:color w:val="595959"/>
                <w:spacing w:val="-20"/>
                <w:szCs w:val="24"/>
                <w:u w:val="single"/>
              </w:rPr>
              <w:t xml:space="preserve">　　　</w:t>
            </w:r>
            <w:r w:rsidRPr="00BB445C">
              <w:rPr>
                <w:color w:val="595959"/>
                <w:spacing w:val="-20"/>
                <w:szCs w:val="24"/>
                <w:lang w:val="en-CA"/>
              </w:rPr>
              <w:t xml:space="preserve"> per day.</w:t>
            </w:r>
          </w:p>
        </w:tc>
      </w:tr>
    </w:tbl>
    <w:p w14:paraId="2A4C3373" w14:textId="07AD1B43" w:rsidR="00C97C00" w:rsidRDefault="00C97C00" w:rsidP="00976F4E">
      <w:pPr>
        <w:widowControl/>
        <w:pBdr>
          <w:top w:val="nil"/>
          <w:left w:val="nil"/>
          <w:bottom w:val="nil"/>
          <w:right w:val="nil"/>
          <w:between w:val="nil"/>
        </w:pBdr>
        <w:jc w:val="both"/>
        <w:rPr>
          <w:rFonts w:eastAsiaTheme="minorEastAsia"/>
          <w:sz w:val="22"/>
          <w:szCs w:val="22"/>
        </w:rPr>
      </w:pPr>
    </w:p>
    <w:p w14:paraId="16FB8972" w14:textId="77777777" w:rsidR="00C97C00" w:rsidRDefault="00C97C00">
      <w:pPr>
        <w:rPr>
          <w:rFonts w:eastAsiaTheme="minorEastAsia"/>
          <w:sz w:val="22"/>
          <w:szCs w:val="22"/>
        </w:rPr>
      </w:pPr>
      <w:r>
        <w:rPr>
          <w:rFonts w:eastAsiaTheme="minorEastAsia"/>
          <w:sz w:val="22"/>
          <w:szCs w:val="22"/>
        </w:rPr>
        <w:br w:type="page"/>
      </w:r>
    </w:p>
    <w:p w14:paraId="485F3626" w14:textId="77777777" w:rsidR="00E90738" w:rsidRPr="003B130C" w:rsidRDefault="00E90738" w:rsidP="00976F4E">
      <w:pPr>
        <w:widowControl/>
        <w:pBdr>
          <w:top w:val="nil"/>
          <w:left w:val="nil"/>
          <w:bottom w:val="nil"/>
          <w:right w:val="nil"/>
          <w:between w:val="nil"/>
        </w:pBdr>
        <w:jc w:val="both"/>
        <w:rPr>
          <w:rFonts w:eastAsiaTheme="minorEastAsia"/>
          <w:sz w:val="22"/>
          <w:szCs w:val="22"/>
        </w:rPr>
      </w:pPr>
    </w:p>
    <w:p w14:paraId="6EE21FA1" w14:textId="29704EF3" w:rsidR="00EF75A1" w:rsidRPr="003B130C" w:rsidRDefault="00EF75A1" w:rsidP="00EF75A1">
      <w:pPr>
        <w:tabs>
          <w:tab w:val="left" w:pos="1080"/>
        </w:tabs>
        <w:autoSpaceDE w:val="0"/>
        <w:autoSpaceDN w:val="0"/>
        <w:spacing w:line="440" w:lineRule="exact"/>
        <w:jc w:val="both"/>
        <w:rPr>
          <w:b/>
          <w:szCs w:val="22"/>
        </w:rPr>
      </w:pPr>
      <w:r w:rsidRPr="003B130C">
        <w:rPr>
          <w:b/>
          <w:szCs w:val="22"/>
        </w:rPr>
        <w:t>※</w:t>
      </w:r>
      <w:r w:rsidR="007E54EF" w:rsidRPr="00B12ACC">
        <w:rPr>
          <w:color w:val="000000" w:themeColor="text1"/>
          <w:szCs w:val="22"/>
          <w:lang w:val="en-CA"/>
        </w:rPr>
        <w:t xml:space="preserve">Booth </w:t>
      </w:r>
      <w:r w:rsidR="007E54EF">
        <w:rPr>
          <w:color w:val="000000" w:themeColor="text1"/>
          <w:szCs w:val="22"/>
          <w:lang w:val="en-CA"/>
        </w:rPr>
        <w:t>F</w:t>
      </w:r>
      <w:r w:rsidR="007E54EF" w:rsidRPr="00B12ACC">
        <w:rPr>
          <w:color w:val="000000" w:themeColor="text1"/>
          <w:szCs w:val="22"/>
          <w:lang w:val="en-CA"/>
        </w:rPr>
        <w:t xml:space="preserve">ees and </w:t>
      </w:r>
      <w:r w:rsidR="007E54EF">
        <w:rPr>
          <w:color w:val="000000" w:themeColor="text1"/>
          <w:szCs w:val="22"/>
          <w:lang w:val="en-CA"/>
        </w:rPr>
        <w:t>I</w:t>
      </w:r>
      <w:r w:rsidR="007E54EF" w:rsidRPr="00B12ACC">
        <w:rPr>
          <w:color w:val="000000" w:themeColor="text1"/>
          <w:szCs w:val="22"/>
          <w:lang w:val="en-CA"/>
        </w:rPr>
        <w:t>nstructions:</w:t>
      </w:r>
    </w:p>
    <w:p w14:paraId="198E71AF" w14:textId="2BAC4E93" w:rsidR="00C97C00" w:rsidRDefault="00EF75A1" w:rsidP="00F5600D">
      <w:pPr>
        <w:adjustRightInd w:val="0"/>
        <w:spacing w:beforeLines="25" w:before="60" w:line="400" w:lineRule="exact"/>
        <w:ind w:left="240" w:hangingChars="100" w:hanging="240"/>
      </w:pPr>
      <w:r w:rsidRPr="003B130C">
        <w:t xml:space="preserve">1. </w:t>
      </w:r>
      <w:r w:rsidR="007E54EF" w:rsidRPr="00B12ACC">
        <w:rPr>
          <w:color w:val="000000" w:themeColor="text1"/>
          <w:szCs w:val="22"/>
          <w:lang w:val="en-CA"/>
        </w:rPr>
        <w:t xml:space="preserve">The </w:t>
      </w:r>
      <w:r w:rsidR="007E54EF">
        <w:rPr>
          <w:color w:val="000000" w:themeColor="text1"/>
          <w:szCs w:val="22"/>
          <w:lang w:val="en-CA"/>
        </w:rPr>
        <w:t>booth</w:t>
      </w:r>
      <w:r w:rsidR="004223BA">
        <w:rPr>
          <w:color w:val="000000" w:themeColor="text1"/>
          <w:szCs w:val="22"/>
          <w:lang w:val="en-CA"/>
        </w:rPr>
        <w:t xml:space="preserve"> original</w:t>
      </w:r>
      <w:r w:rsidR="007E54EF" w:rsidRPr="00B12ACC">
        <w:rPr>
          <w:color w:val="000000" w:themeColor="text1"/>
          <w:szCs w:val="22"/>
          <w:lang w:val="en-CA"/>
        </w:rPr>
        <w:t xml:space="preserve"> price</w:t>
      </w:r>
      <w:r w:rsidR="009C6051">
        <w:rPr>
          <w:color w:val="000000" w:themeColor="text1"/>
          <w:szCs w:val="22"/>
          <w:lang w:val="en-CA"/>
        </w:rPr>
        <w:t xml:space="preserve"> </w:t>
      </w:r>
      <w:r w:rsidR="009C6051" w:rsidRPr="00B12ACC">
        <w:rPr>
          <w:color w:val="000000" w:themeColor="text1"/>
          <w:szCs w:val="22"/>
          <w:lang w:val="en-CA"/>
        </w:rPr>
        <w:t>including</w:t>
      </w:r>
      <w:r w:rsidR="009C6051">
        <w:rPr>
          <w:color w:val="000000" w:themeColor="text1"/>
          <w:szCs w:val="22"/>
          <w:lang w:val="en-CA"/>
        </w:rPr>
        <w:t xml:space="preserve"> tax</w:t>
      </w:r>
      <w:r w:rsidR="007E54EF" w:rsidRPr="00B12ACC">
        <w:rPr>
          <w:color w:val="000000" w:themeColor="text1"/>
          <w:szCs w:val="22"/>
          <w:lang w:val="en-CA"/>
        </w:rPr>
        <w:t xml:space="preserve"> is </w:t>
      </w:r>
      <w:r w:rsidR="00DD7232" w:rsidRPr="00DD7232">
        <w:rPr>
          <w:color w:val="000000" w:themeColor="text1"/>
          <w:szCs w:val="22"/>
          <w:lang w:val="en-CA"/>
        </w:rPr>
        <w:t>ERU</w:t>
      </w:r>
      <w:r w:rsidR="00DD7232">
        <w:rPr>
          <w:color w:val="000000" w:themeColor="text1"/>
          <w:szCs w:val="22"/>
          <w:lang w:val="en-CA"/>
        </w:rPr>
        <w:t xml:space="preserve"> </w:t>
      </w:r>
      <w:r w:rsidR="00DD7232" w:rsidRPr="00DD7232">
        <w:rPr>
          <w:color w:val="000000" w:themeColor="text1"/>
          <w:szCs w:val="22"/>
          <w:lang w:val="en-CA"/>
        </w:rPr>
        <w:t>€</w:t>
      </w:r>
      <w:r w:rsidR="005A791A">
        <w:rPr>
          <w:color w:val="000000" w:themeColor="text1"/>
          <w:szCs w:val="22"/>
          <w:lang w:val="en-CA"/>
        </w:rPr>
        <w:t>170</w:t>
      </w:r>
      <w:r w:rsidR="007E54EF" w:rsidRPr="00B12ACC">
        <w:rPr>
          <w:color w:val="000000" w:themeColor="text1"/>
          <w:szCs w:val="22"/>
          <w:lang w:val="en-CA"/>
        </w:rPr>
        <w:t xml:space="preserve"> per</w:t>
      </w:r>
      <w:r w:rsidR="00C94D0C">
        <w:rPr>
          <w:color w:val="000000" w:themeColor="text1"/>
          <w:szCs w:val="22"/>
          <w:lang w:val="en-CA"/>
        </w:rPr>
        <w:t xml:space="preserve"> nine</w:t>
      </w:r>
      <w:r w:rsidR="007E54EF" w:rsidRPr="00B12ACC">
        <w:rPr>
          <w:color w:val="000000" w:themeColor="text1"/>
          <w:szCs w:val="22"/>
          <w:lang w:val="en-CA"/>
        </w:rPr>
        <w:t xml:space="preserve"> square meters</w:t>
      </w:r>
      <w:r w:rsidR="005A791A">
        <w:rPr>
          <w:color w:val="000000" w:themeColor="text1"/>
          <w:szCs w:val="22"/>
          <w:lang w:val="en-CA"/>
        </w:rPr>
        <w:t>, t</w:t>
      </w:r>
      <w:r w:rsidR="005A791A" w:rsidRPr="00B12ACC">
        <w:rPr>
          <w:color w:val="000000" w:themeColor="text1"/>
          <w:szCs w:val="22"/>
          <w:lang w:val="en-CA"/>
        </w:rPr>
        <w:t xml:space="preserve">he </w:t>
      </w:r>
      <w:r w:rsidR="005A791A">
        <w:rPr>
          <w:color w:val="000000" w:themeColor="text1"/>
          <w:szCs w:val="22"/>
          <w:lang w:val="en-CA"/>
        </w:rPr>
        <w:t xml:space="preserve">booth </w:t>
      </w:r>
      <w:r w:rsidR="001612D9">
        <w:t>equipment (see table below)</w:t>
      </w:r>
      <w:r w:rsidR="00F5600D">
        <w:rPr>
          <w:rFonts w:hint="eastAsia"/>
        </w:rPr>
        <w:t>.</w:t>
      </w:r>
    </w:p>
    <w:p w14:paraId="4F272466" w14:textId="5ADACCE4" w:rsidR="001612D9" w:rsidRDefault="001612D9" w:rsidP="00C97C00"/>
    <w:tbl>
      <w:tblPr>
        <w:tblStyle w:val="afa"/>
        <w:tblW w:w="0" w:type="auto"/>
        <w:tblInd w:w="284" w:type="dxa"/>
        <w:tblLook w:val="04A0" w:firstRow="1" w:lastRow="0" w:firstColumn="1" w:lastColumn="0" w:noHBand="0" w:noVBand="1"/>
      </w:tblPr>
      <w:tblGrid>
        <w:gridCol w:w="570"/>
        <w:gridCol w:w="2910"/>
        <w:gridCol w:w="1056"/>
        <w:gridCol w:w="570"/>
        <w:gridCol w:w="2616"/>
        <w:gridCol w:w="1056"/>
      </w:tblGrid>
      <w:tr w:rsidR="001612D9" w:rsidRPr="000D17B7" w14:paraId="7EC4BC2A" w14:textId="77777777" w:rsidTr="005771FA">
        <w:trPr>
          <w:trHeight w:val="454"/>
        </w:trPr>
        <w:tc>
          <w:tcPr>
            <w:tcW w:w="8778" w:type="dxa"/>
            <w:gridSpan w:val="6"/>
            <w:shd w:val="clear" w:color="auto" w:fill="F2F2F2" w:themeFill="background1" w:themeFillShade="F2"/>
            <w:vAlign w:val="center"/>
          </w:tcPr>
          <w:p w14:paraId="065ED2AC" w14:textId="4DE36A23" w:rsidR="001612D9" w:rsidRPr="000D17B7" w:rsidRDefault="001612D9" w:rsidP="00247729">
            <w:pPr>
              <w:spacing w:line="0" w:lineRule="atLeast"/>
              <w:rPr>
                <w:rFonts w:ascii="Times New Roman" w:hAnsi="Times New Roman" w:cs="Times New Roman"/>
              </w:rPr>
            </w:pPr>
            <w:r w:rsidRPr="000D17B7">
              <w:rPr>
                <w:rFonts w:ascii="Times New Roman" w:eastAsia="標楷體" w:hAnsi="Times New Roman" w:cs="Times New Roman"/>
                <w:lang w:val="en-CA"/>
              </w:rPr>
              <w:t>Booth Equipment</w:t>
            </w:r>
            <w:r w:rsidRPr="000D17B7">
              <w:rPr>
                <w:rFonts w:ascii="Times New Roman" w:eastAsia="標楷體" w:hAnsi="Times New Roman" w:cs="Times New Roman"/>
              </w:rPr>
              <w:t xml:space="preserve"> (</w:t>
            </w:r>
            <w:r w:rsidR="00D82555">
              <w:rPr>
                <w:rFonts w:ascii="Times New Roman" w:eastAsia="標楷體" w:hAnsi="Times New Roman" w:cs="Times New Roman"/>
              </w:rPr>
              <w:t>9</w:t>
            </w:r>
            <w:r w:rsidRPr="000D17B7">
              <w:rPr>
                <w:rFonts w:ascii="Times New Roman" w:eastAsia="標楷體" w:hAnsi="Times New Roman" w:cs="Times New Roman"/>
                <w:lang w:val="en-CA"/>
              </w:rPr>
              <w:t xml:space="preserve"> square meter,</w:t>
            </w:r>
            <w:r w:rsidR="00D82555">
              <w:rPr>
                <w:rFonts w:ascii="Times New Roman" w:eastAsia="標楷體" w:hAnsi="Times New Roman" w:cs="Times New Roman"/>
              </w:rPr>
              <w:t>3</w:t>
            </w:r>
            <w:r w:rsidRPr="000D17B7">
              <w:rPr>
                <w:rFonts w:ascii="Times New Roman" w:eastAsia="標楷體" w:hAnsi="Times New Roman" w:cs="Times New Roman"/>
                <w:lang w:val="en-CA"/>
              </w:rPr>
              <w:t xml:space="preserve">m in width, </w:t>
            </w:r>
            <w:r w:rsidR="00D82555">
              <w:rPr>
                <w:rFonts w:ascii="Times New Roman" w:eastAsia="標楷體" w:hAnsi="Times New Roman" w:cs="Times New Roman"/>
              </w:rPr>
              <w:t>3</w:t>
            </w:r>
            <w:r w:rsidRPr="000D17B7">
              <w:rPr>
                <w:rFonts w:ascii="Times New Roman" w:eastAsia="標楷體" w:hAnsi="Times New Roman" w:cs="Times New Roman"/>
                <w:lang w:val="en-CA"/>
              </w:rPr>
              <w:t xml:space="preserve">m in length, </w:t>
            </w:r>
            <w:r w:rsidRPr="000D17B7">
              <w:rPr>
                <w:rFonts w:ascii="Times New Roman" w:eastAsia="標楷體" w:hAnsi="Times New Roman" w:cs="Times New Roman"/>
              </w:rPr>
              <w:t>2</w:t>
            </w:r>
            <w:r w:rsidR="00D82555">
              <w:rPr>
                <w:rFonts w:ascii="Times New Roman" w:eastAsia="標楷體" w:hAnsi="Times New Roman" w:cs="Times New Roman"/>
              </w:rPr>
              <w:t>.7</w:t>
            </w:r>
            <w:r w:rsidRPr="000D17B7">
              <w:rPr>
                <w:rFonts w:ascii="Times New Roman" w:eastAsia="標楷體" w:hAnsi="Times New Roman" w:cs="Times New Roman"/>
                <w:lang w:val="en-CA"/>
              </w:rPr>
              <w:t>m in height</w:t>
            </w:r>
            <w:r w:rsidRPr="000D17B7">
              <w:rPr>
                <w:rFonts w:ascii="Times New Roman" w:eastAsia="標楷體" w:hAnsi="Times New Roman" w:cs="Times New Roman"/>
              </w:rPr>
              <w:t>)</w:t>
            </w:r>
          </w:p>
        </w:tc>
      </w:tr>
      <w:tr w:rsidR="001612D9" w:rsidRPr="000D17B7" w14:paraId="6BFB7078" w14:textId="77777777" w:rsidTr="001C11F8">
        <w:trPr>
          <w:trHeight w:val="454"/>
        </w:trPr>
        <w:tc>
          <w:tcPr>
            <w:tcW w:w="570" w:type="dxa"/>
            <w:shd w:val="clear" w:color="auto" w:fill="F2F2F2" w:themeFill="background1" w:themeFillShade="F2"/>
            <w:vAlign w:val="center"/>
          </w:tcPr>
          <w:p w14:paraId="5C73937D" w14:textId="77777777" w:rsidR="001612D9" w:rsidRPr="000D17B7" w:rsidRDefault="001612D9" w:rsidP="00247729">
            <w:pPr>
              <w:spacing w:line="0" w:lineRule="atLeast"/>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w:t>
            </w:r>
          </w:p>
        </w:tc>
        <w:tc>
          <w:tcPr>
            <w:tcW w:w="2910" w:type="dxa"/>
            <w:shd w:val="clear" w:color="auto" w:fill="F2F2F2" w:themeFill="background1" w:themeFillShade="F2"/>
            <w:vAlign w:val="center"/>
          </w:tcPr>
          <w:p w14:paraId="58EE028B" w14:textId="77777777" w:rsidR="001612D9" w:rsidRPr="000D17B7" w:rsidRDefault="001612D9" w:rsidP="00247729">
            <w:pPr>
              <w:spacing w:line="0" w:lineRule="atLeast"/>
              <w:jc w:val="cente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asic Equipment</w:t>
            </w:r>
          </w:p>
        </w:tc>
        <w:tc>
          <w:tcPr>
            <w:tcW w:w="1056" w:type="dxa"/>
            <w:shd w:val="clear" w:color="auto" w:fill="F2F2F2" w:themeFill="background1" w:themeFillShade="F2"/>
            <w:vAlign w:val="center"/>
          </w:tcPr>
          <w:p w14:paraId="3DE46A0F" w14:textId="77777777" w:rsidR="001612D9" w:rsidRPr="000D17B7" w:rsidRDefault="001612D9" w:rsidP="00247729">
            <w:pPr>
              <w:spacing w:line="0" w:lineRule="atLeast"/>
              <w:jc w:val="center"/>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uantity</w:t>
            </w:r>
          </w:p>
        </w:tc>
        <w:tc>
          <w:tcPr>
            <w:tcW w:w="570" w:type="dxa"/>
            <w:shd w:val="clear" w:color="auto" w:fill="F2F2F2" w:themeFill="background1" w:themeFillShade="F2"/>
            <w:vAlign w:val="center"/>
          </w:tcPr>
          <w:p w14:paraId="7EC599F0" w14:textId="77777777" w:rsidR="001612D9" w:rsidRPr="000D17B7" w:rsidRDefault="001612D9" w:rsidP="00247729">
            <w:pPr>
              <w:spacing w:line="0" w:lineRule="atLeast"/>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w:t>
            </w:r>
          </w:p>
        </w:tc>
        <w:tc>
          <w:tcPr>
            <w:tcW w:w="2616" w:type="dxa"/>
            <w:shd w:val="clear" w:color="auto" w:fill="F2F2F2" w:themeFill="background1" w:themeFillShade="F2"/>
            <w:vAlign w:val="center"/>
          </w:tcPr>
          <w:p w14:paraId="7DAF79E1" w14:textId="77777777" w:rsidR="001612D9" w:rsidRPr="000D17B7" w:rsidRDefault="001612D9" w:rsidP="00247729">
            <w:pPr>
              <w:spacing w:line="0" w:lineRule="atLeast"/>
              <w:jc w:val="cente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asic Equipment</w:t>
            </w:r>
          </w:p>
        </w:tc>
        <w:tc>
          <w:tcPr>
            <w:tcW w:w="1056" w:type="dxa"/>
            <w:shd w:val="clear" w:color="auto" w:fill="F2F2F2" w:themeFill="background1" w:themeFillShade="F2"/>
            <w:vAlign w:val="center"/>
          </w:tcPr>
          <w:p w14:paraId="4FE3A9F1" w14:textId="77777777" w:rsidR="001612D9" w:rsidRPr="000D17B7" w:rsidRDefault="001612D9" w:rsidP="00247729">
            <w:pPr>
              <w:spacing w:line="0" w:lineRule="atLeast"/>
              <w:jc w:val="center"/>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uantity</w:t>
            </w:r>
          </w:p>
        </w:tc>
      </w:tr>
      <w:tr w:rsidR="001612D9" w:rsidRPr="000D17B7" w14:paraId="22472AE4" w14:textId="77777777" w:rsidTr="001C11F8">
        <w:trPr>
          <w:trHeight w:val="454"/>
        </w:trPr>
        <w:tc>
          <w:tcPr>
            <w:tcW w:w="570" w:type="dxa"/>
            <w:shd w:val="clear" w:color="auto" w:fill="F2F2F2" w:themeFill="background1" w:themeFillShade="F2"/>
            <w:vAlign w:val="center"/>
          </w:tcPr>
          <w:p w14:paraId="28169758" w14:textId="77777777" w:rsidR="001612D9" w:rsidRPr="000D17B7" w:rsidRDefault="001612D9" w:rsidP="00247729">
            <w:pPr>
              <w:spacing w:line="0" w:lineRule="atLeast"/>
              <w:jc w:val="center"/>
              <w:rPr>
                <w:rFonts w:ascii="Times New Roman" w:hAnsi="Times New Roman" w:cs="Times New Roman"/>
              </w:rPr>
            </w:pPr>
            <w:r w:rsidRPr="000D17B7">
              <w:rPr>
                <w:rFonts w:ascii="Times New Roman" w:hAnsi="Times New Roman" w:cs="Times New Roman"/>
              </w:rPr>
              <w:t>1</w:t>
            </w:r>
          </w:p>
        </w:tc>
        <w:tc>
          <w:tcPr>
            <w:tcW w:w="2910" w:type="dxa"/>
            <w:vAlign w:val="center"/>
          </w:tcPr>
          <w:p w14:paraId="05B8C63E" w14:textId="64E7797A" w:rsidR="001612D9" w:rsidRPr="000D17B7" w:rsidRDefault="00356531" w:rsidP="00247729">
            <w:pPr>
              <w:spacing w:line="0" w:lineRule="atLeast"/>
              <w:jc w:val="center"/>
              <w:rPr>
                <w:rFonts w:ascii="Times New Roman" w:hAnsi="Times New Roman" w:cs="Times New Roman"/>
              </w:rPr>
            </w:pPr>
            <w:r>
              <w:rPr>
                <w:rFonts w:ascii="Times New Roman" w:eastAsia="標楷體" w:hAnsi="Times New Roman" w:cs="Times New Roman"/>
              </w:rPr>
              <w:t>Marquee</w:t>
            </w:r>
            <w:r w:rsidR="009B06C4">
              <w:rPr>
                <w:rFonts w:ascii="Times New Roman" w:eastAsia="標楷體" w:hAnsi="Times New Roman" w:cs="Times New Roman"/>
              </w:rPr>
              <w:t xml:space="preserve"> (3m*3m)</w:t>
            </w:r>
          </w:p>
        </w:tc>
        <w:tc>
          <w:tcPr>
            <w:tcW w:w="1056" w:type="dxa"/>
            <w:vAlign w:val="center"/>
          </w:tcPr>
          <w:p w14:paraId="1C99DFA3" w14:textId="77777777" w:rsidR="001612D9" w:rsidRPr="000D17B7" w:rsidRDefault="001612D9" w:rsidP="00247729">
            <w:pPr>
              <w:spacing w:line="0" w:lineRule="atLeast"/>
              <w:jc w:val="center"/>
              <w:rPr>
                <w:rFonts w:ascii="Times New Roman" w:hAnsi="Times New Roman" w:cs="Times New Roman"/>
              </w:rPr>
            </w:pPr>
            <w:r w:rsidRPr="000D17B7">
              <w:rPr>
                <w:rFonts w:ascii="Times New Roman" w:hAnsi="Times New Roman" w:cs="Times New Roman"/>
              </w:rPr>
              <w:t>one</w:t>
            </w:r>
          </w:p>
        </w:tc>
        <w:tc>
          <w:tcPr>
            <w:tcW w:w="570" w:type="dxa"/>
            <w:shd w:val="clear" w:color="auto" w:fill="F2F2F2" w:themeFill="background1" w:themeFillShade="F2"/>
            <w:vAlign w:val="center"/>
          </w:tcPr>
          <w:p w14:paraId="56254302" w14:textId="24680686" w:rsidR="001612D9" w:rsidRPr="000D17B7" w:rsidRDefault="001C11F8" w:rsidP="00247729">
            <w:pPr>
              <w:spacing w:line="0" w:lineRule="atLeast"/>
              <w:jc w:val="center"/>
              <w:rPr>
                <w:rFonts w:ascii="Times New Roman" w:hAnsi="Times New Roman" w:cs="Times New Roman"/>
              </w:rPr>
            </w:pPr>
            <w:r>
              <w:rPr>
                <w:rFonts w:ascii="Times New Roman" w:hAnsi="Times New Roman" w:cs="Times New Roman"/>
              </w:rPr>
              <w:t>3</w:t>
            </w:r>
          </w:p>
        </w:tc>
        <w:tc>
          <w:tcPr>
            <w:tcW w:w="2616" w:type="dxa"/>
            <w:vAlign w:val="center"/>
          </w:tcPr>
          <w:p w14:paraId="6E8898E9" w14:textId="7EFD8E04" w:rsidR="001612D9" w:rsidRPr="000D17B7" w:rsidRDefault="009B06C4" w:rsidP="00247729">
            <w:pPr>
              <w:spacing w:line="0" w:lineRule="atLeast"/>
              <w:jc w:val="center"/>
              <w:rPr>
                <w:rFonts w:ascii="Times New Roman" w:hAnsi="Times New Roman" w:cs="Times New Roman"/>
              </w:rPr>
            </w:pPr>
            <w:r>
              <w:rPr>
                <w:rFonts w:ascii="Times New Roman" w:eastAsia="標楷體" w:hAnsi="Times New Roman" w:cs="Times New Roman"/>
                <w:lang w:val="en-CA"/>
              </w:rPr>
              <w:t>Booth Cloth</w:t>
            </w:r>
          </w:p>
        </w:tc>
        <w:tc>
          <w:tcPr>
            <w:tcW w:w="1056" w:type="dxa"/>
            <w:vAlign w:val="center"/>
          </w:tcPr>
          <w:p w14:paraId="095F2626" w14:textId="77777777" w:rsidR="001612D9" w:rsidRPr="000D17B7" w:rsidRDefault="001612D9" w:rsidP="00247729">
            <w:pPr>
              <w:spacing w:line="0" w:lineRule="atLeast"/>
              <w:jc w:val="center"/>
              <w:rPr>
                <w:rFonts w:ascii="Times New Roman" w:hAnsi="Times New Roman" w:cs="Times New Roman"/>
              </w:rPr>
            </w:pPr>
            <w:r w:rsidRPr="000D17B7">
              <w:rPr>
                <w:rFonts w:ascii="Times New Roman" w:eastAsia="標楷體" w:hAnsi="Times New Roman" w:cs="Times New Roman"/>
              </w:rPr>
              <w:t>one</w:t>
            </w:r>
          </w:p>
        </w:tc>
      </w:tr>
      <w:tr w:rsidR="001612D9" w:rsidRPr="000D17B7" w14:paraId="77BEF2EC" w14:textId="77777777" w:rsidTr="001C11F8">
        <w:trPr>
          <w:trHeight w:val="454"/>
        </w:trPr>
        <w:tc>
          <w:tcPr>
            <w:tcW w:w="570" w:type="dxa"/>
            <w:shd w:val="clear" w:color="auto" w:fill="F2F2F2" w:themeFill="background1" w:themeFillShade="F2"/>
            <w:vAlign w:val="center"/>
          </w:tcPr>
          <w:p w14:paraId="1F453151" w14:textId="77777777" w:rsidR="001612D9" w:rsidRPr="000D17B7" w:rsidRDefault="001612D9" w:rsidP="00247729">
            <w:pPr>
              <w:spacing w:line="0" w:lineRule="atLeast"/>
              <w:jc w:val="center"/>
              <w:rPr>
                <w:rFonts w:ascii="Times New Roman" w:hAnsi="Times New Roman" w:cs="Times New Roman"/>
              </w:rPr>
            </w:pPr>
            <w:r w:rsidRPr="000D17B7">
              <w:rPr>
                <w:rFonts w:ascii="Times New Roman" w:hAnsi="Times New Roman" w:cs="Times New Roman"/>
              </w:rPr>
              <w:t>2</w:t>
            </w:r>
          </w:p>
        </w:tc>
        <w:tc>
          <w:tcPr>
            <w:tcW w:w="2910" w:type="dxa"/>
            <w:vAlign w:val="center"/>
          </w:tcPr>
          <w:p w14:paraId="7F10318C" w14:textId="77777777" w:rsidR="001612D9" w:rsidRDefault="009B06C4" w:rsidP="00247729">
            <w:pPr>
              <w:spacing w:line="0" w:lineRule="atLeast"/>
              <w:jc w:val="center"/>
              <w:rPr>
                <w:rFonts w:ascii="Times New Roman" w:hAnsi="Times New Roman" w:cs="Times New Roman"/>
              </w:rPr>
            </w:pPr>
            <w:r w:rsidRPr="009B06C4">
              <w:rPr>
                <w:rFonts w:ascii="Times New Roman" w:hAnsi="Times New Roman" w:cs="Times New Roman"/>
              </w:rPr>
              <w:t>Wooden Booth Rack</w:t>
            </w:r>
          </w:p>
          <w:p w14:paraId="3C81A4A7" w14:textId="1DFFE5D9" w:rsidR="009B06C4" w:rsidRPr="000D17B7" w:rsidRDefault="009B06C4" w:rsidP="00247729">
            <w:pPr>
              <w:spacing w:line="0" w:lineRule="atLeast"/>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L 1.5</w:t>
            </w:r>
            <w:r>
              <w:rPr>
                <w:rFonts w:ascii="Times New Roman" w:hAnsi="Times New Roman" w:cs="Times New Roman" w:hint="eastAsia"/>
              </w:rPr>
              <w:t>m</w:t>
            </w:r>
            <w:r>
              <w:rPr>
                <w:rFonts w:ascii="Times New Roman" w:hAnsi="Times New Roman" w:cs="Times New Roman"/>
              </w:rPr>
              <w:t>*W 0.6m*H 2.2m)</w:t>
            </w:r>
          </w:p>
        </w:tc>
        <w:tc>
          <w:tcPr>
            <w:tcW w:w="1056" w:type="dxa"/>
            <w:vAlign w:val="center"/>
          </w:tcPr>
          <w:p w14:paraId="5496654C" w14:textId="77777777" w:rsidR="001612D9" w:rsidRPr="000D17B7" w:rsidRDefault="001612D9" w:rsidP="00247729">
            <w:pPr>
              <w:spacing w:line="0" w:lineRule="atLeast"/>
              <w:jc w:val="center"/>
              <w:rPr>
                <w:rFonts w:ascii="Times New Roman" w:hAnsi="Times New Roman" w:cs="Times New Roman"/>
              </w:rPr>
            </w:pPr>
            <w:r w:rsidRPr="000D17B7">
              <w:rPr>
                <w:rFonts w:ascii="Times New Roman" w:hAnsi="Times New Roman" w:cs="Times New Roman"/>
              </w:rPr>
              <w:t>one</w:t>
            </w:r>
          </w:p>
        </w:tc>
        <w:tc>
          <w:tcPr>
            <w:tcW w:w="570" w:type="dxa"/>
            <w:shd w:val="clear" w:color="auto" w:fill="F2F2F2" w:themeFill="background1" w:themeFillShade="F2"/>
            <w:vAlign w:val="center"/>
          </w:tcPr>
          <w:p w14:paraId="28B8EB27" w14:textId="345539B3" w:rsidR="001612D9" w:rsidRPr="000D17B7" w:rsidRDefault="001C11F8" w:rsidP="00247729">
            <w:pPr>
              <w:spacing w:line="0" w:lineRule="atLeast"/>
              <w:jc w:val="center"/>
              <w:rPr>
                <w:rFonts w:ascii="Times New Roman" w:hAnsi="Times New Roman" w:cs="Times New Roman"/>
              </w:rPr>
            </w:pPr>
            <w:r>
              <w:rPr>
                <w:rFonts w:ascii="Times New Roman" w:hAnsi="Times New Roman" w:cs="Times New Roman"/>
              </w:rPr>
              <w:t>4</w:t>
            </w:r>
          </w:p>
        </w:tc>
        <w:tc>
          <w:tcPr>
            <w:tcW w:w="2616" w:type="dxa"/>
            <w:vAlign w:val="center"/>
          </w:tcPr>
          <w:p w14:paraId="59220923" w14:textId="4FF8DD37" w:rsidR="001612D9" w:rsidRPr="000D17B7" w:rsidRDefault="009B06C4" w:rsidP="00247729">
            <w:pPr>
              <w:spacing w:line="0" w:lineRule="atLeast"/>
              <w:jc w:val="center"/>
              <w:rPr>
                <w:rFonts w:ascii="Times New Roman" w:hAnsi="Times New Roman" w:cs="Times New Roman"/>
              </w:rPr>
            </w:pPr>
            <w:r>
              <w:rPr>
                <w:rFonts w:ascii="Times New Roman" w:eastAsia="標楷體" w:hAnsi="Times New Roman" w:cs="Times New Roman"/>
                <w:lang w:val="en-CA"/>
              </w:rPr>
              <w:t xml:space="preserve">White </w:t>
            </w:r>
            <w:r w:rsidR="001612D9" w:rsidRPr="000D17B7">
              <w:rPr>
                <w:rFonts w:ascii="Times New Roman" w:eastAsia="標楷體" w:hAnsi="Times New Roman" w:cs="Times New Roman"/>
                <w:lang w:val="en-CA"/>
              </w:rPr>
              <w:t>Folding Chair</w:t>
            </w:r>
          </w:p>
        </w:tc>
        <w:tc>
          <w:tcPr>
            <w:tcW w:w="1056" w:type="dxa"/>
            <w:vAlign w:val="center"/>
          </w:tcPr>
          <w:p w14:paraId="09C578FB" w14:textId="5D60419B" w:rsidR="001612D9" w:rsidRPr="000D17B7" w:rsidRDefault="001C11F8" w:rsidP="00247729">
            <w:pPr>
              <w:spacing w:line="0" w:lineRule="atLeast"/>
              <w:jc w:val="center"/>
              <w:rPr>
                <w:rFonts w:ascii="Times New Roman" w:hAnsi="Times New Roman" w:cs="Times New Roman"/>
              </w:rPr>
            </w:pPr>
            <w:r>
              <w:rPr>
                <w:rFonts w:ascii="Times New Roman" w:eastAsia="標楷體" w:hAnsi="Times New Roman" w:cs="Times New Roman"/>
              </w:rPr>
              <w:t>two</w:t>
            </w:r>
          </w:p>
        </w:tc>
      </w:tr>
      <w:tr w:rsidR="00356531" w:rsidRPr="000D17B7" w14:paraId="0E8F7380" w14:textId="77777777" w:rsidTr="001C11F8">
        <w:trPr>
          <w:trHeight w:val="454"/>
        </w:trPr>
        <w:tc>
          <w:tcPr>
            <w:tcW w:w="570" w:type="dxa"/>
            <w:shd w:val="clear" w:color="auto" w:fill="F2F2F2" w:themeFill="background1" w:themeFillShade="F2"/>
            <w:vAlign w:val="center"/>
          </w:tcPr>
          <w:p w14:paraId="65BD9E03" w14:textId="1160F759" w:rsidR="00356531" w:rsidRPr="000D17B7" w:rsidRDefault="009B06C4" w:rsidP="00247729">
            <w:pPr>
              <w:spacing w:line="0" w:lineRule="atLeast"/>
              <w:jc w:val="center"/>
            </w:pPr>
            <w:r>
              <w:t>3</w:t>
            </w:r>
          </w:p>
        </w:tc>
        <w:tc>
          <w:tcPr>
            <w:tcW w:w="2910" w:type="dxa"/>
            <w:vAlign w:val="center"/>
          </w:tcPr>
          <w:p w14:paraId="3663D7A5" w14:textId="1DC042D7" w:rsidR="00356531" w:rsidRPr="000D17B7" w:rsidRDefault="009B06C4" w:rsidP="00247729">
            <w:pPr>
              <w:spacing w:line="0" w:lineRule="atLeast"/>
              <w:jc w:val="center"/>
              <w:rPr>
                <w:rFonts w:eastAsia="標楷體"/>
                <w:lang w:val="en-CA"/>
              </w:rPr>
            </w:pPr>
            <w:r w:rsidRPr="000D17B7">
              <w:rPr>
                <w:rFonts w:ascii="Times New Roman" w:eastAsia="標楷體" w:hAnsi="Times New Roman" w:cs="Times New Roman"/>
                <w:lang w:val="en-CA"/>
              </w:rPr>
              <w:t>Company Signboard</w:t>
            </w:r>
          </w:p>
        </w:tc>
        <w:tc>
          <w:tcPr>
            <w:tcW w:w="1056" w:type="dxa"/>
            <w:vAlign w:val="center"/>
          </w:tcPr>
          <w:p w14:paraId="2F54A6C4" w14:textId="77777777" w:rsidR="00356531" w:rsidRPr="000D17B7" w:rsidRDefault="00356531" w:rsidP="00247729">
            <w:pPr>
              <w:spacing w:line="0" w:lineRule="atLeast"/>
              <w:jc w:val="center"/>
            </w:pPr>
          </w:p>
        </w:tc>
        <w:tc>
          <w:tcPr>
            <w:tcW w:w="570" w:type="dxa"/>
            <w:shd w:val="clear" w:color="auto" w:fill="F2F2F2" w:themeFill="background1" w:themeFillShade="F2"/>
            <w:vAlign w:val="center"/>
          </w:tcPr>
          <w:p w14:paraId="5D8E6E2A" w14:textId="77777777" w:rsidR="00356531" w:rsidRDefault="00356531" w:rsidP="00247729">
            <w:pPr>
              <w:spacing w:line="0" w:lineRule="atLeast"/>
              <w:jc w:val="center"/>
            </w:pPr>
          </w:p>
        </w:tc>
        <w:tc>
          <w:tcPr>
            <w:tcW w:w="2616" w:type="dxa"/>
            <w:vAlign w:val="center"/>
          </w:tcPr>
          <w:p w14:paraId="3C252D9B" w14:textId="77777777" w:rsidR="00356531" w:rsidRPr="000D17B7" w:rsidRDefault="00356531" w:rsidP="00247729">
            <w:pPr>
              <w:spacing w:line="0" w:lineRule="atLeast"/>
              <w:jc w:val="center"/>
              <w:rPr>
                <w:rFonts w:eastAsia="標楷體"/>
                <w:lang w:val="en-CA"/>
              </w:rPr>
            </w:pPr>
          </w:p>
        </w:tc>
        <w:tc>
          <w:tcPr>
            <w:tcW w:w="1056" w:type="dxa"/>
            <w:vAlign w:val="center"/>
          </w:tcPr>
          <w:p w14:paraId="79535FCF" w14:textId="77777777" w:rsidR="00356531" w:rsidRDefault="00356531" w:rsidP="00247729">
            <w:pPr>
              <w:spacing w:line="0" w:lineRule="atLeast"/>
              <w:jc w:val="center"/>
              <w:rPr>
                <w:rFonts w:eastAsia="標楷體"/>
              </w:rPr>
            </w:pPr>
          </w:p>
        </w:tc>
      </w:tr>
    </w:tbl>
    <w:p w14:paraId="5B6FFA18" w14:textId="21D03F54" w:rsidR="00EF75A1" w:rsidRDefault="009B06C4" w:rsidP="006F5DF4">
      <w:pPr>
        <w:tabs>
          <w:tab w:val="left" w:pos="1080"/>
        </w:tabs>
        <w:autoSpaceDE w:val="0"/>
        <w:autoSpaceDN w:val="0"/>
        <w:adjustRightInd w:val="0"/>
        <w:spacing w:beforeLines="25" w:before="60" w:line="400" w:lineRule="exact"/>
        <w:ind w:left="240" w:hangingChars="100" w:hanging="240"/>
        <w:jc w:val="both"/>
        <w:rPr>
          <w:szCs w:val="22"/>
        </w:rPr>
      </w:pPr>
      <w:r>
        <w:rPr>
          <w:szCs w:val="22"/>
        </w:rPr>
        <w:t>2</w:t>
      </w:r>
      <w:r w:rsidR="00EF75A1" w:rsidRPr="003B130C">
        <w:rPr>
          <w:szCs w:val="22"/>
        </w:rPr>
        <w:t xml:space="preserve">. </w:t>
      </w:r>
      <w:r w:rsidR="00DD090E" w:rsidRPr="00756A6B">
        <w:rPr>
          <w:szCs w:val="22"/>
        </w:rPr>
        <w:t xml:space="preserve">Each booth is provided with basic electricity, with specifications: </w:t>
      </w:r>
      <w:r w:rsidR="00D82555">
        <w:rPr>
          <w:szCs w:val="22"/>
        </w:rPr>
        <w:t>1</w:t>
      </w:r>
      <w:r w:rsidR="00DD090E" w:rsidRPr="00756A6B">
        <w:rPr>
          <w:szCs w:val="22"/>
        </w:rPr>
        <w:t xml:space="preserve"> 110V </w:t>
      </w:r>
      <w:proofErr w:type="gramStart"/>
      <w:r w:rsidR="00DD090E" w:rsidRPr="00756A6B">
        <w:rPr>
          <w:szCs w:val="22"/>
        </w:rPr>
        <w:t>sockets</w:t>
      </w:r>
      <w:r w:rsidR="00D82555">
        <w:rPr>
          <w:szCs w:val="22"/>
        </w:rPr>
        <w:t>(</w:t>
      </w:r>
      <w:proofErr w:type="gramEnd"/>
      <w:r w:rsidR="00D82555">
        <w:rPr>
          <w:szCs w:val="22"/>
        </w:rPr>
        <w:t>Taiwan standard plug)</w:t>
      </w:r>
      <w:r w:rsidR="00DD090E" w:rsidRPr="00756A6B">
        <w:rPr>
          <w:szCs w:val="22"/>
        </w:rPr>
        <w:t>.</w:t>
      </w:r>
      <w:r w:rsidR="00DD090E" w:rsidRPr="00DD090E">
        <w:rPr>
          <w:szCs w:val="22"/>
        </w:rPr>
        <w:t xml:space="preserve"> </w:t>
      </w:r>
      <w:r w:rsidR="00DD090E">
        <w:rPr>
          <w:rFonts w:hint="eastAsia"/>
          <w:szCs w:val="22"/>
        </w:rPr>
        <w:t xml:space="preserve"> </w:t>
      </w:r>
      <w:r w:rsidR="00DD090E" w:rsidRPr="00756A6B">
        <w:rPr>
          <w:szCs w:val="22"/>
        </w:rPr>
        <w:t xml:space="preserve">The electricity supply period is limited to event business hours </w:t>
      </w:r>
      <w:r>
        <w:rPr>
          <w:szCs w:val="22"/>
        </w:rPr>
        <w:t>8</w:t>
      </w:r>
      <w:r w:rsidR="00DD090E" w:rsidRPr="00756A6B">
        <w:rPr>
          <w:szCs w:val="22"/>
        </w:rPr>
        <w:t>:00~1</w:t>
      </w:r>
      <w:r>
        <w:rPr>
          <w:szCs w:val="22"/>
        </w:rPr>
        <w:t>7</w:t>
      </w:r>
      <w:r w:rsidR="00DD090E" w:rsidRPr="00756A6B">
        <w:rPr>
          <w:szCs w:val="22"/>
        </w:rPr>
        <w:t>:</w:t>
      </w:r>
      <w:r>
        <w:rPr>
          <w:szCs w:val="22"/>
        </w:rPr>
        <w:t>3</w:t>
      </w:r>
      <w:r w:rsidR="00DD090E" w:rsidRPr="00756A6B">
        <w:rPr>
          <w:szCs w:val="22"/>
        </w:rPr>
        <w:t>0</w:t>
      </w:r>
      <w:proofErr w:type="gramStart"/>
      <w:r w:rsidR="00DD090E" w:rsidRPr="00756A6B">
        <w:rPr>
          <w:szCs w:val="22"/>
        </w:rPr>
        <w:t>.</w:t>
      </w:r>
      <w:r w:rsidR="00DD090E" w:rsidRPr="00DD090E">
        <w:rPr>
          <w:szCs w:val="22"/>
        </w:rPr>
        <w:t xml:space="preserve"> </w:t>
      </w:r>
      <w:r w:rsidR="00DD090E">
        <w:rPr>
          <w:rFonts w:hint="eastAsia"/>
          <w:szCs w:val="22"/>
        </w:rPr>
        <w:t xml:space="preserve"> </w:t>
      </w:r>
      <w:r w:rsidR="00DD090E" w:rsidRPr="00756A6B">
        <w:rPr>
          <w:szCs w:val="22"/>
        </w:rPr>
        <w:t>The</w:t>
      </w:r>
      <w:proofErr w:type="gramEnd"/>
      <w:r w:rsidR="00DD090E" w:rsidRPr="00756A6B">
        <w:rPr>
          <w:szCs w:val="22"/>
        </w:rPr>
        <w:t xml:space="preserve"> power supply will be automatically turned off after the venue is closed every day.</w:t>
      </w:r>
    </w:p>
    <w:p w14:paraId="6ADFDBCF" w14:textId="27649709" w:rsidR="00DD090E" w:rsidRPr="00756A6B" w:rsidRDefault="009B06C4" w:rsidP="006F5DF4">
      <w:pPr>
        <w:tabs>
          <w:tab w:val="left" w:pos="1080"/>
        </w:tabs>
        <w:autoSpaceDE w:val="0"/>
        <w:autoSpaceDN w:val="0"/>
        <w:adjustRightInd w:val="0"/>
        <w:spacing w:beforeLines="25" w:before="60" w:line="400" w:lineRule="exact"/>
        <w:ind w:left="238" w:hangingChars="100" w:hanging="238"/>
        <w:jc w:val="both"/>
        <w:rPr>
          <w:szCs w:val="22"/>
          <w:lang w:val="en-CA"/>
        </w:rPr>
      </w:pPr>
      <w:r>
        <w:rPr>
          <w:spacing w:val="-2"/>
          <w:szCs w:val="22"/>
        </w:rPr>
        <w:t>3</w:t>
      </w:r>
      <w:r w:rsidR="00EF75A1" w:rsidRPr="003B130C">
        <w:rPr>
          <w:spacing w:val="-2"/>
          <w:szCs w:val="22"/>
        </w:rPr>
        <w:t xml:space="preserve">. </w:t>
      </w:r>
      <w:r w:rsidR="00DD090E" w:rsidRPr="00756A6B">
        <w:rPr>
          <w:szCs w:val="22"/>
        </w:rPr>
        <w:t>If there is additional power demand or the use of electricity outside the power supply hours, a description of the additional electrical equipment must be filled in, and the applicant shall bear the extension costs.</w:t>
      </w:r>
    </w:p>
    <w:p w14:paraId="5EC9C501" w14:textId="62D155E8" w:rsidR="00EF75A1" w:rsidRPr="003B130C" w:rsidRDefault="009B06C4" w:rsidP="006F5DF4">
      <w:pPr>
        <w:spacing w:before="25" w:afterLines="50" w:after="120" w:line="400" w:lineRule="exact"/>
        <w:ind w:left="239" w:hangingChars="100" w:hanging="239"/>
        <w:rPr>
          <w:rFonts w:eastAsia="標楷體"/>
          <w:sz w:val="28"/>
          <w:szCs w:val="28"/>
        </w:rPr>
      </w:pPr>
      <w:r>
        <w:rPr>
          <w:spacing w:val="-1"/>
          <w:szCs w:val="22"/>
        </w:rPr>
        <w:t>4</w:t>
      </w:r>
      <w:r w:rsidR="00EF75A1" w:rsidRPr="003B130C">
        <w:rPr>
          <w:spacing w:val="-1"/>
          <w:szCs w:val="22"/>
        </w:rPr>
        <w:t xml:space="preserve">. </w:t>
      </w:r>
      <w:r w:rsidR="00DD090E" w:rsidRPr="00756A6B">
        <w:rPr>
          <w:szCs w:val="22"/>
          <w:lang w:val="en-CA"/>
        </w:rPr>
        <w:t>If the electrical equipment is found to be misrepresentation and causes a power outage, the deposit will be confiscated and the qualification to set up a booth will be cancelled.</w:t>
      </w:r>
    </w:p>
    <w:p w14:paraId="290AF77F" w14:textId="32F31179" w:rsidR="00EF75A1" w:rsidRPr="00762C35" w:rsidRDefault="007E54EF" w:rsidP="00210D42">
      <w:pPr>
        <w:pStyle w:val="a7"/>
        <w:numPr>
          <w:ilvl w:val="0"/>
          <w:numId w:val="4"/>
        </w:numPr>
        <w:snapToGrid/>
        <w:spacing w:beforeLines="50" w:before="120" w:after="160" w:line="240" w:lineRule="auto"/>
        <w:ind w:leftChars="0" w:left="357" w:firstLineChars="0" w:hanging="357"/>
        <w:contextualSpacing/>
        <w:rPr>
          <w:b/>
          <w:color w:val="FF0000"/>
          <w:sz w:val="24"/>
          <w:szCs w:val="24"/>
        </w:rPr>
      </w:pPr>
      <w:r w:rsidRPr="00762C35">
        <w:rPr>
          <w:color w:val="FF0000"/>
          <w:sz w:val="24"/>
          <w:szCs w:val="24"/>
          <w:lang w:val="en-CA"/>
        </w:rPr>
        <w:t xml:space="preserve">Our company has carefully read </w:t>
      </w:r>
      <w:r w:rsidR="006E481E">
        <w:rPr>
          <w:color w:val="FF0000"/>
          <w:sz w:val="24"/>
          <w:szCs w:val="24"/>
          <w:lang w:val="en-CA"/>
        </w:rPr>
        <w:t>“</w:t>
      </w:r>
      <w:r w:rsidRPr="00762C35">
        <w:rPr>
          <w:color w:val="FF0000"/>
          <w:sz w:val="24"/>
          <w:szCs w:val="24"/>
          <w:lang w:val="en-CA"/>
        </w:rPr>
        <w:t>Appendix I</w:t>
      </w:r>
      <w:r w:rsidR="006E481E">
        <w:rPr>
          <w:color w:val="FF0000"/>
          <w:sz w:val="24"/>
          <w:szCs w:val="24"/>
          <w:lang w:val="en-CA"/>
        </w:rPr>
        <w:t xml:space="preserve">: </w:t>
      </w:r>
      <w:r w:rsidRPr="00762C35">
        <w:rPr>
          <w:color w:val="FF0000"/>
          <w:sz w:val="24"/>
          <w:szCs w:val="24"/>
          <w:lang w:val="en-CA"/>
        </w:rPr>
        <w:t>Exhibition Rules and Regulations</w:t>
      </w:r>
      <w:r w:rsidR="006E481E">
        <w:rPr>
          <w:color w:val="FF0000"/>
          <w:sz w:val="24"/>
          <w:szCs w:val="24"/>
          <w:lang w:val="en-CA"/>
        </w:rPr>
        <w:t>”</w:t>
      </w:r>
      <w:r w:rsidRPr="00762C35">
        <w:rPr>
          <w:color w:val="FF0000"/>
          <w:sz w:val="24"/>
          <w:szCs w:val="24"/>
          <w:lang w:val="en-CA"/>
        </w:rPr>
        <w:t xml:space="preserve"> and promises to abide by it.  If it fails to perform or violates the rules, it is willing to bear relevant legal compensation and administrative responsibilities without any objection.</w:t>
      </w:r>
    </w:p>
    <w:p w14:paraId="24C58633" w14:textId="76DCB3FB" w:rsidR="00EF75A1" w:rsidRPr="003B130C" w:rsidRDefault="007E54EF" w:rsidP="005771FA">
      <w:pPr>
        <w:spacing w:beforeLines="150" w:before="360" w:line="360" w:lineRule="auto"/>
        <w:ind w:leftChars="150" w:left="360"/>
        <w:rPr>
          <w:rFonts w:eastAsia="標楷體"/>
        </w:rPr>
      </w:pPr>
      <w:r>
        <w:rPr>
          <w:lang w:val="en-CA"/>
        </w:rPr>
        <w:t>Signature:</w:t>
      </w:r>
      <w:r w:rsidR="00EF75A1" w:rsidRPr="003B130C">
        <w:rPr>
          <w:rFonts w:eastAsia="標楷體"/>
        </w:rPr>
        <w:t>：</w:t>
      </w:r>
      <w:r w:rsidR="00EF75A1" w:rsidRPr="003B130C">
        <w:rPr>
          <w:rFonts w:eastAsia="標楷體"/>
          <w:u w:val="single"/>
        </w:rPr>
        <w:t xml:space="preserve"> </w:t>
      </w:r>
      <w:r w:rsidR="00EF75A1" w:rsidRPr="003B130C">
        <w:rPr>
          <w:rFonts w:eastAsiaTheme="minorEastAsia"/>
          <w:u w:val="single"/>
        </w:rPr>
        <w:t xml:space="preserve">                  </w:t>
      </w:r>
      <w:r w:rsidR="00BB4A04" w:rsidRPr="003B130C">
        <w:rPr>
          <w:rFonts w:eastAsiaTheme="minorEastAsia"/>
          <w:u w:val="single"/>
        </w:rPr>
        <w:t xml:space="preserve">             </w:t>
      </w:r>
      <w:r w:rsidR="00EF75A1" w:rsidRPr="003B130C">
        <w:rPr>
          <w:rFonts w:eastAsiaTheme="minorEastAsia"/>
          <w:u w:val="single"/>
        </w:rPr>
        <w:t xml:space="preserve">             </w:t>
      </w:r>
      <w:r w:rsidR="00F35998" w:rsidRPr="003B130C">
        <w:rPr>
          <w:rFonts w:eastAsiaTheme="minorEastAsia"/>
          <w:u w:val="single"/>
        </w:rPr>
        <w:t xml:space="preserve">   </w:t>
      </w:r>
      <w:r w:rsidR="00BB4A04" w:rsidRPr="003B130C">
        <w:rPr>
          <w:rFonts w:eastAsiaTheme="minorEastAsia"/>
        </w:rPr>
        <w:t>.</w:t>
      </w:r>
    </w:p>
    <w:p w14:paraId="58A814E5" w14:textId="235F772A" w:rsidR="00DD090E" w:rsidRPr="0080379D" w:rsidRDefault="00EF75A1" w:rsidP="005771FA">
      <w:pPr>
        <w:tabs>
          <w:tab w:val="left" w:pos="1080"/>
        </w:tabs>
        <w:autoSpaceDE w:val="0"/>
        <w:autoSpaceDN w:val="0"/>
        <w:spacing w:beforeLines="25" w:before="60"/>
        <w:jc w:val="both"/>
        <w:rPr>
          <w:color w:val="000000" w:themeColor="text1"/>
          <w:szCs w:val="22"/>
          <w:lang w:val="en-CA"/>
        </w:rPr>
      </w:pPr>
      <w:r w:rsidRPr="0080379D">
        <w:rPr>
          <w:szCs w:val="22"/>
        </w:rPr>
        <w:t>※</w:t>
      </w:r>
      <w:r w:rsidR="00DD090E" w:rsidRPr="0080379D">
        <w:rPr>
          <w:color w:val="000000" w:themeColor="text1"/>
          <w:szCs w:val="22"/>
          <w:lang w:val="en-CA"/>
        </w:rPr>
        <w:t xml:space="preserve">After completing the form, please e-mail to </w:t>
      </w:r>
      <w:hyperlink r:id="rId8" w:history="1">
        <w:r w:rsidR="00DD090E" w:rsidRPr="0080379D">
          <w:rPr>
            <w:rStyle w:val="af5"/>
            <w:color w:val="000000" w:themeColor="text1"/>
            <w:szCs w:val="22"/>
            <w:lang w:val="en-CA"/>
          </w:rPr>
          <w:t>partnerships2024@owc-bio.org</w:t>
        </w:r>
      </w:hyperlink>
    </w:p>
    <w:p w14:paraId="7B4F8D37" w14:textId="02643C0D" w:rsidR="0080379D" w:rsidRPr="0080379D" w:rsidRDefault="0080379D" w:rsidP="005771FA">
      <w:pPr>
        <w:widowControl/>
        <w:pBdr>
          <w:top w:val="nil"/>
          <w:left w:val="nil"/>
          <w:bottom w:val="nil"/>
          <w:right w:val="nil"/>
          <w:between w:val="nil"/>
        </w:pBdr>
        <w:spacing w:beforeLines="25" w:before="60"/>
        <w:ind w:left="240" w:hangingChars="100" w:hanging="240"/>
        <w:jc w:val="both"/>
        <w:rPr>
          <w:szCs w:val="22"/>
        </w:rPr>
      </w:pPr>
      <w:r w:rsidRPr="0080379D">
        <w:rPr>
          <w:szCs w:val="22"/>
        </w:rPr>
        <w:t>※</w:t>
      </w:r>
      <w:r w:rsidR="006F5DF4" w:rsidRPr="006F5DF4">
        <w:rPr>
          <w:szCs w:val="22"/>
        </w:rPr>
        <w:t>After the registration</w:t>
      </w:r>
      <w:r w:rsidR="006F5DF4">
        <w:rPr>
          <w:szCs w:val="22"/>
        </w:rPr>
        <w:t xml:space="preserve">, </w:t>
      </w:r>
      <w:r w:rsidR="006F5DF4" w:rsidRPr="006F5DF4">
        <w:rPr>
          <w:szCs w:val="22"/>
        </w:rPr>
        <w:t xml:space="preserve">the organizer </w:t>
      </w:r>
      <w:r w:rsidR="005771FA">
        <w:rPr>
          <w:szCs w:val="22"/>
        </w:rPr>
        <w:t xml:space="preserve">will </w:t>
      </w:r>
      <w:r w:rsidR="006F5DF4" w:rsidRPr="006F5DF4">
        <w:rPr>
          <w:szCs w:val="22"/>
        </w:rPr>
        <w:t>confirm the qualification</w:t>
      </w:r>
      <w:r w:rsidR="005771FA">
        <w:rPr>
          <w:szCs w:val="22"/>
        </w:rPr>
        <w:t xml:space="preserve"> and </w:t>
      </w:r>
      <w:r w:rsidR="006F5DF4" w:rsidRPr="006F5DF4">
        <w:rPr>
          <w:szCs w:val="22"/>
        </w:rPr>
        <w:t xml:space="preserve">admission will be notified via email within 5 working days (including payment method by </w:t>
      </w:r>
      <w:r w:rsidR="005771FA">
        <w:rPr>
          <w:szCs w:val="22"/>
        </w:rPr>
        <w:t>e</w:t>
      </w:r>
      <w:r w:rsidR="006F5DF4" w:rsidRPr="006F5DF4">
        <w:rPr>
          <w:szCs w:val="22"/>
        </w:rPr>
        <w:t>mail). Please complete the payment within one week.</w:t>
      </w:r>
    </w:p>
    <w:p w14:paraId="26C9A067" w14:textId="558056BE" w:rsidR="00EF75A1" w:rsidRPr="0080379D" w:rsidRDefault="00EF75A1" w:rsidP="005771FA">
      <w:pPr>
        <w:widowControl/>
        <w:pBdr>
          <w:top w:val="nil"/>
          <w:left w:val="nil"/>
          <w:bottom w:val="nil"/>
          <w:right w:val="nil"/>
          <w:between w:val="nil"/>
        </w:pBdr>
        <w:spacing w:beforeLines="25" w:before="60"/>
        <w:jc w:val="both"/>
        <w:rPr>
          <w:rFonts w:eastAsia="標楷體"/>
        </w:rPr>
      </w:pPr>
      <w:r w:rsidRPr="0080379D">
        <w:rPr>
          <w:szCs w:val="22"/>
        </w:rPr>
        <w:t>※</w:t>
      </w:r>
      <w:r w:rsidR="00DD090E" w:rsidRPr="0080379D">
        <w:rPr>
          <w:szCs w:val="22"/>
        </w:rPr>
        <w:t>If there is any question, please c</w:t>
      </w:r>
      <w:r w:rsidR="007E54EF" w:rsidRPr="0080379D">
        <w:rPr>
          <w:szCs w:val="22"/>
        </w:rPr>
        <w:t>ontact</w:t>
      </w:r>
      <w:r w:rsidR="00440364">
        <w:rPr>
          <w:szCs w:val="22"/>
        </w:rPr>
        <w:t xml:space="preserve"> Mr. Liang </w:t>
      </w:r>
      <w:r w:rsidR="00DD090E" w:rsidRPr="0080379D">
        <w:rPr>
          <w:szCs w:val="22"/>
        </w:rPr>
        <w:t>886-</w:t>
      </w:r>
      <w:r w:rsidRPr="0080379D">
        <w:rPr>
          <w:rFonts w:eastAsia="標楷體"/>
        </w:rPr>
        <w:t xml:space="preserve">5-2721001 </w:t>
      </w:r>
      <w:r w:rsidR="00DA43C0">
        <w:rPr>
          <w:rFonts w:eastAsia="標楷體"/>
        </w:rPr>
        <w:t xml:space="preserve">ext. </w:t>
      </w:r>
      <w:r w:rsidR="009B06C4">
        <w:rPr>
          <w:rFonts w:eastAsia="標楷體"/>
        </w:rPr>
        <w:t>8553</w:t>
      </w:r>
    </w:p>
    <w:p w14:paraId="2B80B2DC" w14:textId="6BCE6826" w:rsidR="00C97C00" w:rsidRDefault="00C97C00">
      <w:pPr>
        <w:rPr>
          <w:b/>
          <w:bCs/>
          <w:sz w:val="32"/>
          <w:szCs w:val="32"/>
        </w:rPr>
      </w:pPr>
      <w:r>
        <w:rPr>
          <w:b/>
          <w:bCs/>
          <w:sz w:val="32"/>
          <w:szCs w:val="32"/>
        </w:rPr>
        <w:br w:type="page"/>
      </w:r>
    </w:p>
    <w:p w14:paraId="687E6ADF" w14:textId="77777777" w:rsidR="00CC4DB3" w:rsidRPr="00440364" w:rsidRDefault="00CC4DB3" w:rsidP="00CC4DB3">
      <w:pPr>
        <w:spacing w:beforeLines="100" w:before="240"/>
        <w:rPr>
          <w:b/>
          <w:bCs/>
          <w:sz w:val="32"/>
          <w:szCs w:val="32"/>
        </w:rPr>
      </w:pPr>
    </w:p>
    <w:p w14:paraId="6FE84DB4" w14:textId="70C3C78D" w:rsidR="004D1472" w:rsidRPr="00583D96" w:rsidRDefault="00583D96" w:rsidP="00CC4DB3">
      <w:pPr>
        <w:rPr>
          <w:b/>
          <w:bCs/>
          <w:sz w:val="48"/>
          <w:szCs w:val="48"/>
          <w:lang w:val="en-CA"/>
        </w:rPr>
      </w:pPr>
      <w:r w:rsidRPr="00583D96">
        <w:rPr>
          <w:b/>
          <w:bCs/>
          <w:sz w:val="32"/>
          <w:szCs w:val="32"/>
          <w:lang w:val="en-CA"/>
        </w:rPr>
        <w:t>Appendix I</w:t>
      </w:r>
      <w:r w:rsidR="0020447E">
        <w:rPr>
          <w:rFonts w:hint="eastAsia"/>
          <w:b/>
          <w:bCs/>
          <w:sz w:val="32"/>
          <w:szCs w:val="32"/>
          <w:lang w:val="en-CA"/>
        </w:rPr>
        <w:t>:</w:t>
      </w:r>
      <w:r>
        <w:rPr>
          <w:rFonts w:hint="eastAsia"/>
          <w:b/>
          <w:bCs/>
          <w:sz w:val="32"/>
          <w:szCs w:val="32"/>
          <w:lang w:val="en-CA"/>
        </w:rPr>
        <w:t xml:space="preserve">  2</w:t>
      </w:r>
      <w:r>
        <w:rPr>
          <w:b/>
          <w:bCs/>
          <w:sz w:val="32"/>
          <w:szCs w:val="32"/>
          <w:lang w:val="en-CA"/>
        </w:rPr>
        <w:t xml:space="preserve">024 OWC </w:t>
      </w:r>
      <w:r w:rsidR="00E036C8">
        <w:rPr>
          <w:b/>
          <w:bCs/>
          <w:sz w:val="32"/>
          <w:szCs w:val="32"/>
          <w:lang w:val="en-CA"/>
        </w:rPr>
        <w:t>Organic Fair</w:t>
      </w:r>
      <w:r w:rsidRPr="00583D96">
        <w:rPr>
          <w:b/>
          <w:bCs/>
          <w:sz w:val="32"/>
          <w:szCs w:val="32"/>
          <w:lang w:val="en-CA"/>
        </w:rPr>
        <w:t xml:space="preserve"> Rules and Regulations</w:t>
      </w:r>
    </w:p>
    <w:p w14:paraId="3DF9DB4A" w14:textId="14DB77F6" w:rsidR="004D1472" w:rsidRPr="003B130C" w:rsidRDefault="008333A0" w:rsidP="00233505">
      <w:pPr>
        <w:widowControl/>
        <w:spacing w:beforeLines="150" w:before="360" w:line="440" w:lineRule="exact"/>
        <w:ind w:left="240" w:hangingChars="100" w:hanging="240"/>
        <w:rPr>
          <w:b/>
          <w:bCs/>
          <w:lang w:val="en-CA"/>
        </w:rPr>
      </w:pPr>
      <w:r w:rsidRPr="008257EC">
        <w:rPr>
          <w:b/>
          <w:bCs/>
          <w:lang w:val="en-CA"/>
        </w:rPr>
        <w:t>1. Exhibition name</w:t>
      </w:r>
    </w:p>
    <w:p w14:paraId="355E8B1D" w14:textId="4919F1D8" w:rsidR="004D1472" w:rsidRPr="003B130C" w:rsidRDefault="008333A0" w:rsidP="008333A0">
      <w:pPr>
        <w:widowControl/>
        <w:spacing w:line="440" w:lineRule="exact"/>
        <w:ind w:leftChars="100" w:left="240"/>
        <w:rPr>
          <w:lang w:val="en-CA"/>
        </w:rPr>
      </w:pPr>
      <w:r w:rsidRPr="008257EC">
        <w:rPr>
          <w:lang w:val="en-CA"/>
        </w:rPr>
        <w:t>2024 Organic World Congress</w:t>
      </w:r>
      <w:r w:rsidRPr="003B130C">
        <w:rPr>
          <w:lang w:val="en-CA"/>
        </w:rPr>
        <w:t xml:space="preserve"> </w:t>
      </w:r>
      <w:r w:rsidR="004D1472" w:rsidRPr="003B130C">
        <w:rPr>
          <w:lang w:val="en-CA"/>
        </w:rPr>
        <w:t>21</w:t>
      </w:r>
      <w:r w:rsidR="00DA43C0" w:rsidRPr="009C6051">
        <w:rPr>
          <w:color w:val="000000" w:themeColor="text1"/>
          <w:szCs w:val="22"/>
          <w:vertAlign w:val="superscript"/>
          <w:lang w:val="en-CA"/>
        </w:rPr>
        <w:t>st</w:t>
      </w:r>
      <w:r w:rsidR="004D1472" w:rsidRPr="003B130C">
        <w:rPr>
          <w:lang w:val="en-CA"/>
        </w:rPr>
        <w:t xml:space="preserve"> </w:t>
      </w:r>
    </w:p>
    <w:p w14:paraId="22B17ABF" w14:textId="77777777" w:rsidR="008333A0" w:rsidRPr="008257EC" w:rsidRDefault="008333A0" w:rsidP="00233505">
      <w:pPr>
        <w:widowControl/>
        <w:spacing w:beforeLines="200" w:before="480"/>
        <w:rPr>
          <w:b/>
          <w:bCs/>
          <w:lang w:val="en-CA"/>
        </w:rPr>
      </w:pPr>
      <w:r w:rsidRPr="008257EC">
        <w:rPr>
          <w:b/>
          <w:bCs/>
          <w:lang w:val="en-CA"/>
        </w:rPr>
        <w:t>2. Organizer</w:t>
      </w:r>
    </w:p>
    <w:p w14:paraId="0DBEC2E9" w14:textId="77777777" w:rsidR="008333A0" w:rsidRPr="008257EC" w:rsidRDefault="008333A0" w:rsidP="008333A0">
      <w:pPr>
        <w:widowControl/>
        <w:spacing w:line="440" w:lineRule="exact"/>
        <w:ind w:leftChars="100" w:left="240"/>
        <w:rPr>
          <w:lang w:val="en-CA"/>
        </w:rPr>
      </w:pPr>
      <w:bookmarkStart w:id="0" w:name="_Hlk177026582"/>
      <w:proofErr w:type="spellStart"/>
      <w:r w:rsidRPr="008257EC">
        <w:rPr>
          <w:lang w:val="en-CA"/>
        </w:rPr>
        <w:t>Nanhua</w:t>
      </w:r>
      <w:proofErr w:type="spellEnd"/>
      <w:r w:rsidRPr="008257EC">
        <w:rPr>
          <w:lang w:val="en-CA"/>
        </w:rPr>
        <w:t xml:space="preserve"> University</w:t>
      </w:r>
    </w:p>
    <w:p w14:paraId="6A483018" w14:textId="2EE22A8F" w:rsidR="008333A0" w:rsidRPr="008257EC" w:rsidRDefault="008333A0" w:rsidP="008333A0">
      <w:pPr>
        <w:widowControl/>
        <w:spacing w:line="440" w:lineRule="exact"/>
        <w:ind w:leftChars="100" w:left="240"/>
        <w:rPr>
          <w:lang w:val="en-CA"/>
        </w:rPr>
      </w:pPr>
      <w:r w:rsidRPr="008257EC">
        <w:rPr>
          <w:lang w:val="en-CA"/>
        </w:rPr>
        <w:t xml:space="preserve">Address: No. 55, Section 1, </w:t>
      </w:r>
      <w:proofErr w:type="spellStart"/>
      <w:r w:rsidRPr="008257EC">
        <w:rPr>
          <w:lang w:val="en-CA"/>
        </w:rPr>
        <w:t>Nanhua</w:t>
      </w:r>
      <w:proofErr w:type="spellEnd"/>
      <w:r w:rsidRPr="008257EC">
        <w:rPr>
          <w:lang w:val="en-CA"/>
        </w:rPr>
        <w:t xml:space="preserve"> Road, Dalin Town, Chiayi County</w:t>
      </w:r>
      <w:r w:rsidR="00183C93">
        <w:rPr>
          <w:lang w:val="en-CA"/>
        </w:rPr>
        <w:t>, Taiwan</w:t>
      </w:r>
      <w:r w:rsidRPr="008257EC">
        <w:rPr>
          <w:lang w:val="en-CA"/>
        </w:rPr>
        <w:t xml:space="preserve"> 62249</w:t>
      </w:r>
    </w:p>
    <w:bookmarkEnd w:id="0"/>
    <w:p w14:paraId="6E6A058C" w14:textId="0A29AB35" w:rsidR="008333A0" w:rsidRPr="008257EC" w:rsidRDefault="008333A0" w:rsidP="008333A0">
      <w:pPr>
        <w:widowControl/>
        <w:spacing w:line="440" w:lineRule="exact"/>
        <w:ind w:leftChars="100" w:left="240"/>
        <w:rPr>
          <w:lang w:val="en-CA"/>
        </w:rPr>
      </w:pPr>
      <w:r w:rsidRPr="008257EC">
        <w:rPr>
          <w:lang w:val="en-CA"/>
        </w:rPr>
        <w:t>Tel: +886-5-2721001 Ext</w:t>
      </w:r>
      <w:r>
        <w:rPr>
          <w:lang w:val="en-CA"/>
        </w:rPr>
        <w:t>.</w:t>
      </w:r>
      <w:r w:rsidRPr="008257EC">
        <w:rPr>
          <w:lang w:val="en-CA"/>
        </w:rPr>
        <w:t xml:space="preserve"> </w:t>
      </w:r>
      <w:r w:rsidR="00217952">
        <w:rPr>
          <w:lang w:val="en-CA"/>
        </w:rPr>
        <w:t>8553</w:t>
      </w:r>
    </w:p>
    <w:p w14:paraId="49399874" w14:textId="4F2B1FBE" w:rsidR="008333A0" w:rsidRDefault="008333A0" w:rsidP="008333A0">
      <w:pPr>
        <w:widowControl/>
        <w:spacing w:line="440" w:lineRule="exact"/>
        <w:ind w:leftChars="100" w:left="240"/>
        <w:rPr>
          <w:lang w:val="en-CA"/>
        </w:rPr>
      </w:pPr>
      <w:r w:rsidRPr="008257EC">
        <w:rPr>
          <w:lang w:val="en-CA"/>
        </w:rPr>
        <w:t xml:space="preserve">E-mail: </w:t>
      </w:r>
      <w:hyperlink r:id="rId9" w:history="1">
        <w:r w:rsidRPr="00915A70">
          <w:rPr>
            <w:rStyle w:val="af5"/>
            <w:lang w:val="en-CA"/>
          </w:rPr>
          <w:t>partnerships2024@owc-bio.orgt</w:t>
        </w:r>
      </w:hyperlink>
    </w:p>
    <w:p w14:paraId="4D0A642A" w14:textId="0555D784" w:rsidR="008333A0" w:rsidRDefault="008333A0" w:rsidP="008333A0">
      <w:pPr>
        <w:widowControl/>
        <w:spacing w:line="440" w:lineRule="exact"/>
        <w:ind w:leftChars="100" w:left="240"/>
        <w:rPr>
          <w:b/>
          <w:bCs/>
          <w:lang w:val="en-CA"/>
        </w:rPr>
      </w:pPr>
      <w:r w:rsidRPr="008257EC">
        <w:rPr>
          <w:lang w:val="en-CA"/>
        </w:rPr>
        <w:t>Website: https://owc.ifoam.bio/</w:t>
      </w:r>
    </w:p>
    <w:p w14:paraId="45D2035B" w14:textId="77777777" w:rsidR="00975653" w:rsidRPr="008257EC" w:rsidRDefault="00975653" w:rsidP="00233505">
      <w:pPr>
        <w:widowControl/>
        <w:spacing w:beforeLines="200" w:before="480"/>
        <w:rPr>
          <w:b/>
          <w:bCs/>
          <w:lang w:val="en-CA"/>
        </w:rPr>
      </w:pPr>
      <w:r w:rsidRPr="008257EC">
        <w:rPr>
          <w:b/>
          <w:bCs/>
          <w:lang w:val="en-CA"/>
        </w:rPr>
        <w:t>3. Exhibition location</w:t>
      </w:r>
    </w:p>
    <w:p w14:paraId="6A9B1363" w14:textId="77777777" w:rsidR="00E036C8" w:rsidRPr="008257EC" w:rsidRDefault="00E036C8" w:rsidP="00E036C8">
      <w:pPr>
        <w:widowControl/>
        <w:spacing w:line="440" w:lineRule="exact"/>
        <w:ind w:leftChars="100" w:left="240"/>
        <w:rPr>
          <w:lang w:val="en-CA"/>
        </w:rPr>
      </w:pPr>
      <w:proofErr w:type="spellStart"/>
      <w:r w:rsidRPr="008257EC">
        <w:rPr>
          <w:lang w:val="en-CA"/>
        </w:rPr>
        <w:t>Nanhua</w:t>
      </w:r>
      <w:proofErr w:type="spellEnd"/>
      <w:r w:rsidRPr="008257EC">
        <w:rPr>
          <w:lang w:val="en-CA"/>
        </w:rPr>
        <w:t xml:space="preserve"> University</w:t>
      </w:r>
    </w:p>
    <w:p w14:paraId="5A43BF6A" w14:textId="77777777" w:rsidR="00E036C8" w:rsidRPr="008257EC" w:rsidRDefault="00E036C8" w:rsidP="00E036C8">
      <w:pPr>
        <w:widowControl/>
        <w:spacing w:line="440" w:lineRule="exact"/>
        <w:ind w:leftChars="100" w:left="240"/>
        <w:rPr>
          <w:lang w:val="en-CA"/>
        </w:rPr>
      </w:pPr>
      <w:r w:rsidRPr="008257EC">
        <w:rPr>
          <w:lang w:val="en-CA"/>
        </w:rPr>
        <w:t xml:space="preserve">Address: No. 55, Section 1, </w:t>
      </w:r>
      <w:proofErr w:type="spellStart"/>
      <w:r w:rsidRPr="008257EC">
        <w:rPr>
          <w:lang w:val="en-CA"/>
        </w:rPr>
        <w:t>Nanhua</w:t>
      </w:r>
      <w:proofErr w:type="spellEnd"/>
      <w:r w:rsidRPr="008257EC">
        <w:rPr>
          <w:lang w:val="en-CA"/>
        </w:rPr>
        <w:t xml:space="preserve"> Road, Dalin Town, Chiayi County</w:t>
      </w:r>
      <w:r>
        <w:rPr>
          <w:lang w:val="en-CA"/>
        </w:rPr>
        <w:t>, Taiwan</w:t>
      </w:r>
      <w:r w:rsidRPr="008257EC">
        <w:rPr>
          <w:lang w:val="en-CA"/>
        </w:rPr>
        <w:t xml:space="preserve"> 62249</w:t>
      </w:r>
    </w:p>
    <w:p w14:paraId="7FEC9238" w14:textId="7531CBE6" w:rsidR="00975653" w:rsidRPr="008257EC" w:rsidRDefault="009379B4" w:rsidP="00233505">
      <w:pPr>
        <w:widowControl/>
        <w:spacing w:beforeLines="200" w:before="480" w:afterLines="50" w:after="120"/>
        <w:rPr>
          <w:b/>
          <w:bCs/>
          <w:lang w:val="en-CA"/>
        </w:rPr>
      </w:pPr>
      <w:r>
        <w:rPr>
          <w:b/>
          <w:bCs/>
          <w:lang w:val="en-CA"/>
        </w:rPr>
        <w:t>4</w:t>
      </w:r>
      <w:r w:rsidR="00975653" w:rsidRPr="008257EC">
        <w:rPr>
          <w:b/>
          <w:bCs/>
          <w:lang w:val="en-CA"/>
        </w:rPr>
        <w:t>. Exhibition date and time</w:t>
      </w:r>
    </w:p>
    <w:tbl>
      <w:tblPr>
        <w:tblStyle w:val="af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gridCol w:w="2806"/>
      </w:tblGrid>
      <w:tr w:rsidR="004D1472" w:rsidRPr="003B130C" w14:paraId="3B20E512" w14:textId="77777777" w:rsidTr="009379B4">
        <w:trPr>
          <w:trHeight w:val="397"/>
        </w:trPr>
        <w:tc>
          <w:tcPr>
            <w:tcW w:w="1843" w:type="dxa"/>
            <w:vAlign w:val="center"/>
          </w:tcPr>
          <w:p w14:paraId="0076738F" w14:textId="38181444" w:rsidR="004D1472" w:rsidRPr="003B130C" w:rsidRDefault="009379B4" w:rsidP="00FD44D9">
            <w:pPr>
              <w:spacing w:line="0" w:lineRule="atLeast"/>
              <w:rPr>
                <w:rFonts w:ascii="Times New Roman" w:hAnsi="Times New Roman" w:cs="Times New Roman"/>
                <w:kern w:val="0"/>
                <w:lang w:val="en-CA"/>
                <w14:ligatures w14:val="none"/>
              </w:rPr>
            </w:pPr>
            <w:r w:rsidRPr="008257EC">
              <w:rPr>
                <w:rFonts w:ascii="Times New Roman" w:hAnsi="Times New Roman" w:cs="Times New Roman"/>
                <w:kern w:val="0"/>
                <w:lang w:val="en-CA"/>
                <w14:ligatures w14:val="none"/>
              </w:rPr>
              <w:t>Arrival layout:</w:t>
            </w:r>
          </w:p>
        </w:tc>
        <w:tc>
          <w:tcPr>
            <w:tcW w:w="3402" w:type="dxa"/>
            <w:vAlign w:val="center"/>
          </w:tcPr>
          <w:p w14:paraId="5B3BDBFC" w14:textId="7662187C" w:rsidR="004D1472" w:rsidRPr="003B130C" w:rsidRDefault="009379B4" w:rsidP="00FD44D9">
            <w:pPr>
              <w:spacing w:line="0" w:lineRule="atLeast"/>
              <w:rPr>
                <w:rFonts w:ascii="Times New Roman" w:hAnsi="Times New Roman" w:cs="Times New Roman"/>
                <w:kern w:val="0"/>
                <w:lang w:val="en-CA"/>
                <w14:ligatures w14:val="none"/>
              </w:rPr>
            </w:pPr>
            <w:r w:rsidRPr="008257EC">
              <w:rPr>
                <w:rFonts w:ascii="Times New Roman" w:hAnsi="Times New Roman" w:cs="Times New Roman"/>
                <w:kern w:val="0"/>
                <w:lang w:val="en-CA"/>
                <w14:ligatures w14:val="none"/>
              </w:rPr>
              <w:t>December 1</w:t>
            </w:r>
            <w:r>
              <w:rPr>
                <w:rFonts w:ascii="Times New Roman" w:hAnsi="Times New Roman" w:cs="Times New Roman"/>
                <w:kern w:val="0"/>
                <w:lang w:val="en-CA"/>
                <w14:ligatures w14:val="none"/>
              </w:rPr>
              <w:t>, 2024</w:t>
            </w:r>
          </w:p>
        </w:tc>
        <w:tc>
          <w:tcPr>
            <w:tcW w:w="2806" w:type="dxa"/>
            <w:vAlign w:val="center"/>
          </w:tcPr>
          <w:p w14:paraId="227344BE" w14:textId="06A0E4EB" w:rsidR="004D1472" w:rsidRPr="003B130C" w:rsidRDefault="009379B4" w:rsidP="00FD44D9">
            <w:pPr>
              <w:spacing w:line="0" w:lineRule="atLeast"/>
              <w:rPr>
                <w:rFonts w:ascii="Times New Roman" w:hAnsi="Times New Roman" w:cs="Times New Roman"/>
                <w:kern w:val="0"/>
                <w:lang w:val="en-CA"/>
                <w14:ligatures w14:val="none"/>
              </w:rPr>
            </w:pPr>
            <w:r w:rsidRPr="008257EC">
              <w:rPr>
                <w:rFonts w:ascii="Times New Roman" w:hAnsi="Times New Roman" w:cs="Times New Roman"/>
                <w:kern w:val="0"/>
                <w:lang w:val="en-CA"/>
                <w14:ligatures w14:val="none"/>
              </w:rPr>
              <w:t>10:00 am ~ 18:00 pm</w:t>
            </w:r>
          </w:p>
        </w:tc>
      </w:tr>
      <w:tr w:rsidR="004D1472" w:rsidRPr="003B130C" w14:paraId="04D268B6" w14:textId="77777777" w:rsidTr="009379B4">
        <w:trPr>
          <w:trHeight w:val="397"/>
        </w:trPr>
        <w:tc>
          <w:tcPr>
            <w:tcW w:w="1843" w:type="dxa"/>
            <w:vAlign w:val="center"/>
          </w:tcPr>
          <w:p w14:paraId="7800B848" w14:textId="7171E49B" w:rsidR="004D1472" w:rsidRPr="003B130C" w:rsidRDefault="009379B4" w:rsidP="00FD44D9">
            <w:pPr>
              <w:spacing w:line="0" w:lineRule="atLeast"/>
              <w:rPr>
                <w:rFonts w:ascii="Times New Roman" w:hAnsi="Times New Roman" w:cs="Times New Roman"/>
                <w:kern w:val="0"/>
                <w:lang w:val="en-CA"/>
                <w14:ligatures w14:val="none"/>
              </w:rPr>
            </w:pPr>
            <w:r w:rsidRPr="008257EC">
              <w:rPr>
                <w:rFonts w:ascii="Times New Roman" w:hAnsi="Times New Roman" w:cs="Times New Roman"/>
                <w:kern w:val="0"/>
                <w:lang w:val="en-CA"/>
                <w14:ligatures w14:val="none"/>
              </w:rPr>
              <w:t>Exhibition date:</w:t>
            </w:r>
          </w:p>
        </w:tc>
        <w:tc>
          <w:tcPr>
            <w:tcW w:w="3402" w:type="dxa"/>
            <w:vAlign w:val="center"/>
          </w:tcPr>
          <w:p w14:paraId="4EAA8CB4" w14:textId="2BE2AA2C" w:rsidR="004D1472" w:rsidRPr="003B130C" w:rsidRDefault="009379B4" w:rsidP="00FD44D9">
            <w:pPr>
              <w:spacing w:line="0" w:lineRule="atLeast"/>
              <w:rPr>
                <w:rFonts w:ascii="Times New Roman" w:hAnsi="Times New Roman" w:cs="Times New Roman"/>
                <w:kern w:val="0"/>
                <w:lang w:val="en-CA"/>
                <w14:ligatures w14:val="none"/>
              </w:rPr>
            </w:pPr>
            <w:r w:rsidRPr="008257EC">
              <w:rPr>
                <w:rFonts w:ascii="Times New Roman" w:hAnsi="Times New Roman" w:cs="Times New Roman"/>
                <w:kern w:val="0"/>
                <w:lang w:val="en-CA"/>
                <w14:ligatures w14:val="none"/>
              </w:rPr>
              <w:t>December 2 - December 4, 2024</w:t>
            </w:r>
          </w:p>
        </w:tc>
        <w:tc>
          <w:tcPr>
            <w:tcW w:w="2806" w:type="dxa"/>
            <w:vAlign w:val="center"/>
          </w:tcPr>
          <w:p w14:paraId="7FE4BA77" w14:textId="5D099C7D" w:rsidR="004D1472" w:rsidRPr="003B130C" w:rsidRDefault="009379B4" w:rsidP="00FD44D9">
            <w:pPr>
              <w:spacing w:line="0" w:lineRule="atLeast"/>
              <w:rPr>
                <w:rFonts w:ascii="Times New Roman" w:hAnsi="Times New Roman" w:cs="Times New Roman"/>
                <w:kern w:val="0"/>
                <w:lang w:val="en-CA"/>
                <w14:ligatures w14:val="none"/>
              </w:rPr>
            </w:pPr>
            <w:r w:rsidRPr="008257EC">
              <w:rPr>
                <w:rFonts w:ascii="Times New Roman" w:hAnsi="Times New Roman" w:cs="Times New Roman"/>
                <w:kern w:val="0"/>
                <w:lang w:val="en-CA"/>
                <w14:ligatures w14:val="none"/>
              </w:rPr>
              <w:t>08:00 am ~ 17:00 pm</w:t>
            </w:r>
          </w:p>
        </w:tc>
      </w:tr>
      <w:tr w:rsidR="004D1472" w:rsidRPr="003B130C" w14:paraId="35C6B698" w14:textId="77777777" w:rsidTr="009379B4">
        <w:trPr>
          <w:trHeight w:val="397"/>
        </w:trPr>
        <w:tc>
          <w:tcPr>
            <w:tcW w:w="1843" w:type="dxa"/>
            <w:vAlign w:val="center"/>
          </w:tcPr>
          <w:p w14:paraId="1707BCCD" w14:textId="3850F1F1" w:rsidR="004D1472" w:rsidRPr="003B130C" w:rsidRDefault="009379B4" w:rsidP="00FD44D9">
            <w:pPr>
              <w:spacing w:line="0" w:lineRule="atLeast"/>
              <w:rPr>
                <w:rFonts w:ascii="Times New Roman" w:hAnsi="Times New Roman" w:cs="Times New Roman"/>
                <w:kern w:val="0"/>
                <w:lang w:val="en-CA"/>
                <w14:ligatures w14:val="none"/>
              </w:rPr>
            </w:pPr>
            <w:r w:rsidRPr="008257EC">
              <w:rPr>
                <w:rFonts w:ascii="Times New Roman" w:hAnsi="Times New Roman" w:cs="Times New Roman"/>
                <w:kern w:val="0"/>
                <w:lang w:val="en-CA"/>
                <w14:ligatures w14:val="none"/>
              </w:rPr>
              <w:t>Exit time:</w:t>
            </w:r>
          </w:p>
        </w:tc>
        <w:tc>
          <w:tcPr>
            <w:tcW w:w="3402" w:type="dxa"/>
            <w:vAlign w:val="center"/>
          </w:tcPr>
          <w:p w14:paraId="1EE2BE2B" w14:textId="52A23FA9" w:rsidR="004D1472" w:rsidRPr="003B130C" w:rsidRDefault="009379B4" w:rsidP="00FD44D9">
            <w:pPr>
              <w:spacing w:line="0" w:lineRule="atLeast"/>
              <w:rPr>
                <w:rFonts w:ascii="Times New Roman" w:hAnsi="Times New Roman" w:cs="Times New Roman"/>
                <w:kern w:val="0"/>
                <w:lang w:val="en-CA"/>
                <w14:ligatures w14:val="none"/>
              </w:rPr>
            </w:pPr>
            <w:r w:rsidRPr="008257EC">
              <w:rPr>
                <w:rFonts w:ascii="Times New Roman" w:hAnsi="Times New Roman" w:cs="Times New Roman"/>
                <w:kern w:val="0"/>
                <w:lang w:val="en-CA"/>
                <w14:ligatures w14:val="none"/>
              </w:rPr>
              <w:t>December 4, 2024</w:t>
            </w:r>
          </w:p>
        </w:tc>
        <w:tc>
          <w:tcPr>
            <w:tcW w:w="2806" w:type="dxa"/>
            <w:vAlign w:val="center"/>
          </w:tcPr>
          <w:p w14:paraId="7BA64C36" w14:textId="14B1E606" w:rsidR="004D1472" w:rsidRPr="003B130C" w:rsidRDefault="009379B4" w:rsidP="00FD44D9">
            <w:pPr>
              <w:spacing w:line="0" w:lineRule="atLeast"/>
              <w:rPr>
                <w:rFonts w:ascii="Times New Roman" w:hAnsi="Times New Roman" w:cs="Times New Roman"/>
                <w:kern w:val="0"/>
                <w:lang w:val="en-CA"/>
                <w14:ligatures w14:val="none"/>
              </w:rPr>
            </w:pPr>
            <w:r w:rsidRPr="008257EC">
              <w:rPr>
                <w:rFonts w:ascii="Times New Roman" w:hAnsi="Times New Roman" w:cs="Times New Roman"/>
                <w:kern w:val="0"/>
                <w:lang w:val="en-CA"/>
                <w14:ligatures w14:val="none"/>
              </w:rPr>
              <w:t>17:00 pm ~ 20:00 pm</w:t>
            </w:r>
          </w:p>
        </w:tc>
      </w:tr>
    </w:tbl>
    <w:p w14:paraId="0AA73933" w14:textId="77777777" w:rsidR="009379B4" w:rsidRDefault="009379B4" w:rsidP="00233505">
      <w:pPr>
        <w:widowControl/>
        <w:spacing w:beforeLines="200" w:before="480"/>
        <w:rPr>
          <w:b/>
          <w:bCs/>
          <w:lang w:val="en-CA"/>
        </w:rPr>
      </w:pPr>
      <w:r w:rsidRPr="008257EC">
        <w:rPr>
          <w:b/>
          <w:bCs/>
          <w:lang w:val="en-CA"/>
        </w:rPr>
        <w:t>5. Registration method</w:t>
      </w:r>
    </w:p>
    <w:p w14:paraId="4C4A1D1D" w14:textId="77777777" w:rsidR="009379B4" w:rsidRPr="008257EC" w:rsidRDefault="009379B4" w:rsidP="009379B4">
      <w:pPr>
        <w:widowControl/>
        <w:spacing w:line="440" w:lineRule="exact"/>
        <w:ind w:leftChars="100" w:left="240"/>
        <w:rPr>
          <w:lang w:val="en-CA"/>
        </w:rPr>
      </w:pPr>
      <w:r w:rsidRPr="008257EC">
        <w:rPr>
          <w:lang w:val="en-CA"/>
        </w:rPr>
        <w:t>Registration time: from now until the quota is full.</w:t>
      </w:r>
    </w:p>
    <w:p w14:paraId="524BB53B" w14:textId="11C00724" w:rsidR="009379B4" w:rsidRPr="008257EC" w:rsidRDefault="009379B4" w:rsidP="009379B4">
      <w:pPr>
        <w:widowControl/>
        <w:spacing w:line="440" w:lineRule="exact"/>
        <w:ind w:leftChars="100" w:left="240"/>
        <w:rPr>
          <w:lang w:val="en-CA"/>
        </w:rPr>
      </w:pPr>
      <w:r w:rsidRPr="008257EC">
        <w:rPr>
          <w:lang w:val="en-CA"/>
        </w:rPr>
        <w:t>Seat selection method: Based on</w:t>
      </w:r>
      <w:r w:rsidR="00D17B3E">
        <w:rPr>
          <w:lang w:val="en-CA"/>
        </w:rPr>
        <w:t>e</w:t>
      </w:r>
      <w:r w:rsidRPr="008257EC">
        <w:rPr>
          <w:lang w:val="en-CA"/>
        </w:rPr>
        <w:t xml:space="preserve"> booth size and registration order and time.</w:t>
      </w:r>
    </w:p>
    <w:p w14:paraId="3D746E27" w14:textId="64B11D97" w:rsidR="009379B4" w:rsidRPr="008257EC" w:rsidRDefault="00D17B3E" w:rsidP="009379B4">
      <w:pPr>
        <w:widowControl/>
        <w:spacing w:line="440" w:lineRule="exact"/>
        <w:ind w:leftChars="100" w:left="240"/>
        <w:rPr>
          <w:lang w:val="en-CA"/>
        </w:rPr>
      </w:pPr>
      <w:r>
        <w:rPr>
          <w:lang w:val="en-CA"/>
        </w:rPr>
        <w:t>Submission</w:t>
      </w:r>
      <w:r w:rsidR="009379B4" w:rsidRPr="008257EC">
        <w:rPr>
          <w:rFonts w:hint="eastAsia"/>
          <w:lang w:val="en-CA"/>
        </w:rPr>
        <w:t xml:space="preserve"> </w:t>
      </w:r>
      <w:r w:rsidR="009379B4" w:rsidRPr="008257EC">
        <w:rPr>
          <w:lang w:val="en-CA"/>
        </w:rPr>
        <w:t xml:space="preserve">method: Provide an electronic copy of the registration form, stamped with the company seal and the signature of the person in charge, and </w:t>
      </w:r>
      <w:r w:rsidR="009379B4">
        <w:rPr>
          <w:lang w:val="en-CA"/>
        </w:rPr>
        <w:t>email</w:t>
      </w:r>
      <w:r w:rsidR="009379B4" w:rsidRPr="008257EC">
        <w:rPr>
          <w:lang w:val="en-CA"/>
        </w:rPr>
        <w:t xml:space="preserve"> it to partnerships2024@owc-bio.org</w:t>
      </w:r>
    </w:p>
    <w:p w14:paraId="4A797B4B" w14:textId="36B2A037" w:rsidR="008333A0" w:rsidRDefault="009379B4" w:rsidP="009379B4">
      <w:pPr>
        <w:widowControl/>
        <w:spacing w:beforeLines="100" w:before="240" w:line="440" w:lineRule="exact"/>
        <w:ind w:left="240" w:hangingChars="100" w:hanging="240"/>
        <w:rPr>
          <w:b/>
          <w:bCs/>
          <w:lang w:val="en-CA"/>
        </w:rPr>
      </w:pPr>
      <w:r>
        <w:rPr>
          <w:lang w:val="en-CA"/>
        </w:rPr>
        <w:t xml:space="preserve">* </w:t>
      </w:r>
      <w:r w:rsidRPr="008257EC">
        <w:rPr>
          <w:rFonts w:hint="eastAsia"/>
          <w:lang w:val="en-CA"/>
        </w:rPr>
        <w:t>The organizer has the right to accept registrations based on the attributes of the exhibits of the manufacturer.</w:t>
      </w:r>
    </w:p>
    <w:p w14:paraId="10437E1A" w14:textId="77777777" w:rsidR="00611C0A" w:rsidRPr="008257EC" w:rsidRDefault="00611C0A" w:rsidP="00611C0A">
      <w:pPr>
        <w:widowControl/>
        <w:spacing w:beforeLines="200" w:before="480"/>
        <w:rPr>
          <w:b/>
          <w:bCs/>
          <w:lang w:val="en-CA"/>
        </w:rPr>
      </w:pPr>
      <w:r w:rsidRPr="008257EC">
        <w:rPr>
          <w:b/>
          <w:bCs/>
          <w:lang w:val="en-CA"/>
        </w:rPr>
        <w:t xml:space="preserve">6. </w:t>
      </w:r>
      <w:r w:rsidRPr="008257EC">
        <w:rPr>
          <w:b/>
          <w:bCs/>
          <w:color w:val="000000" w:themeColor="text1"/>
          <w:lang w:val="en-CA"/>
        </w:rPr>
        <w:t>Regulations</w:t>
      </w:r>
    </w:p>
    <w:p w14:paraId="2502B1AD" w14:textId="77777777" w:rsidR="00354A71" w:rsidRPr="000519CD" w:rsidRDefault="00354A71" w:rsidP="00611C0A">
      <w:pPr>
        <w:widowControl/>
        <w:spacing w:beforeLines="50" w:before="120"/>
        <w:rPr>
          <w:b/>
          <w:lang w:val="en-CA"/>
        </w:rPr>
      </w:pPr>
    </w:p>
    <w:p w14:paraId="084952F0" w14:textId="1F33E5C6" w:rsidR="00611C0A" w:rsidRPr="00FA4D1E" w:rsidRDefault="00611C0A" w:rsidP="00611C0A">
      <w:pPr>
        <w:widowControl/>
        <w:spacing w:beforeLines="50" w:before="120"/>
        <w:rPr>
          <w:b/>
          <w:lang w:val="en-CA"/>
        </w:rPr>
      </w:pPr>
      <w:r w:rsidRPr="00FA4D1E">
        <w:rPr>
          <w:b/>
          <w:lang w:val="en-CA"/>
        </w:rPr>
        <w:t>I</w:t>
      </w:r>
      <w:r w:rsidR="00231A85">
        <w:rPr>
          <w:b/>
          <w:lang w:val="en-CA"/>
        </w:rPr>
        <w:t>.</w:t>
      </w:r>
      <w:r w:rsidR="00FA4D1E" w:rsidRPr="00FA4D1E">
        <w:rPr>
          <w:rFonts w:hint="eastAsia"/>
          <w:b/>
          <w:lang w:val="en-CA"/>
        </w:rPr>
        <w:t xml:space="preserve"> </w:t>
      </w:r>
      <w:r w:rsidRPr="00FA4D1E">
        <w:rPr>
          <w:b/>
          <w:lang w:val="en-CA"/>
        </w:rPr>
        <w:t xml:space="preserve"> </w:t>
      </w:r>
      <w:r w:rsidR="00FA4D1E" w:rsidRPr="00FA4D1E">
        <w:rPr>
          <w:rFonts w:hint="eastAsia"/>
          <w:b/>
          <w:lang w:val="en-CA"/>
        </w:rPr>
        <w:t xml:space="preserve"> </w:t>
      </w:r>
      <w:r w:rsidRPr="00FA4D1E">
        <w:rPr>
          <w:b/>
          <w:lang w:val="en-CA"/>
        </w:rPr>
        <w:t>Normal Regulations:</w:t>
      </w:r>
    </w:p>
    <w:p w14:paraId="049621AB" w14:textId="43896839" w:rsidR="00611C0A" w:rsidRPr="004D0C12" w:rsidRDefault="00611C0A" w:rsidP="000F6C25">
      <w:pPr>
        <w:widowControl/>
        <w:spacing w:beforeLines="50" w:before="120" w:line="440" w:lineRule="exact"/>
        <w:ind w:leftChars="100" w:left="600" w:hangingChars="150" w:hanging="360"/>
        <w:rPr>
          <w:lang w:val="en-CA"/>
        </w:rPr>
      </w:pPr>
      <w:r>
        <w:rPr>
          <w:lang w:val="en-CA"/>
        </w:rPr>
        <w:t>(</w:t>
      </w:r>
      <w:r w:rsidRPr="004D0C12">
        <w:rPr>
          <w:lang w:val="en-CA"/>
        </w:rPr>
        <w:t>1</w:t>
      </w:r>
      <w:r>
        <w:rPr>
          <w:lang w:val="en-CA"/>
        </w:rPr>
        <w:t>)</w:t>
      </w:r>
      <w:r w:rsidRPr="004D0C12">
        <w:rPr>
          <w:lang w:val="en-CA"/>
        </w:rPr>
        <w:t>. Exhibitors must display products related to the theme of the exhibition, otherwise products will not be displayed. Those found to have registered falsely will have their exhibition immediately terminated, and fees will not be refunded.</w:t>
      </w:r>
    </w:p>
    <w:p w14:paraId="0E9655D8" w14:textId="2F5E490D" w:rsidR="00611C0A" w:rsidRPr="004D0C12" w:rsidRDefault="00611C0A" w:rsidP="00611C0A">
      <w:pPr>
        <w:widowControl/>
        <w:spacing w:beforeLines="50" w:before="120" w:line="440" w:lineRule="exact"/>
        <w:ind w:leftChars="100" w:left="600" w:hangingChars="150" w:hanging="360"/>
        <w:rPr>
          <w:lang w:val="en-CA"/>
        </w:rPr>
      </w:pPr>
      <w:r>
        <w:rPr>
          <w:lang w:val="en-CA"/>
        </w:rPr>
        <w:t>(</w:t>
      </w:r>
      <w:r w:rsidR="000F6C25">
        <w:rPr>
          <w:lang w:val="en-CA"/>
        </w:rPr>
        <w:t>2</w:t>
      </w:r>
      <w:r>
        <w:rPr>
          <w:lang w:val="en-CA"/>
        </w:rPr>
        <w:t>)</w:t>
      </w:r>
      <w:r w:rsidRPr="004D0C12">
        <w:rPr>
          <w:lang w:val="en-CA"/>
        </w:rPr>
        <w:t>. The organizer reserves the right to change the exhibition date and location. If the exhibition date or location must be changed due to natural disasters or other force majeure The organizer will not refund the fees collected and will not be liable for compensation.</w:t>
      </w:r>
    </w:p>
    <w:p w14:paraId="37CFDB21" w14:textId="625E3986" w:rsidR="00611C0A" w:rsidRPr="004D0C12" w:rsidRDefault="00611C0A" w:rsidP="00611C0A">
      <w:pPr>
        <w:widowControl/>
        <w:spacing w:beforeLines="50" w:before="120" w:line="440" w:lineRule="exact"/>
        <w:ind w:leftChars="100" w:left="600" w:hangingChars="150" w:hanging="360"/>
        <w:rPr>
          <w:lang w:val="en-CA"/>
        </w:rPr>
      </w:pPr>
      <w:r>
        <w:rPr>
          <w:lang w:val="en-CA"/>
        </w:rPr>
        <w:t>(</w:t>
      </w:r>
      <w:r w:rsidR="000F6C25">
        <w:rPr>
          <w:lang w:val="en-CA"/>
        </w:rPr>
        <w:t>3</w:t>
      </w:r>
      <w:r>
        <w:rPr>
          <w:lang w:val="en-CA"/>
        </w:rPr>
        <w:t>)</w:t>
      </w:r>
      <w:r w:rsidRPr="004D0C12">
        <w:rPr>
          <w:lang w:val="en-CA"/>
        </w:rPr>
        <w:t>. Once the contract is signed, it will take effect immediately.</w:t>
      </w:r>
      <w:r w:rsidRPr="004D0C12">
        <w:t xml:space="preserve"> </w:t>
      </w:r>
      <w:r w:rsidRPr="004D0C12">
        <w:rPr>
          <w:lang w:val="en-CA"/>
        </w:rPr>
        <w:t>If the exhibitor withdraws from the exhibition before 30 days, exhibitor must pay 50% of the booth fee as liquidated damages; withdraws from the exhibition with in 30 days, exhibitor still need to pay 100% of the booth fee.</w:t>
      </w:r>
      <w:r w:rsidRPr="004D0C12">
        <w:t xml:space="preserve"> </w:t>
      </w:r>
      <w:r w:rsidRPr="004D0C12">
        <w:rPr>
          <w:lang w:val="en-CA"/>
        </w:rPr>
        <w:t>If the exhibitor disputes about the fees, all losses of the organizer, including litigation costs, attorney fees, reputational damage, etc., shall be borne by the exhibitor.</w:t>
      </w:r>
    </w:p>
    <w:p w14:paraId="3C1647A5" w14:textId="2359F0D3" w:rsidR="00611C0A" w:rsidRPr="00CF6F21" w:rsidRDefault="00611C0A" w:rsidP="00611C0A">
      <w:pPr>
        <w:widowControl/>
        <w:spacing w:beforeLines="50" w:before="120" w:line="440" w:lineRule="exact"/>
        <w:ind w:leftChars="100" w:left="600" w:hangingChars="150" w:hanging="360"/>
        <w:rPr>
          <w:color w:val="000000" w:themeColor="text1"/>
          <w:lang w:val="en-CA"/>
        </w:rPr>
      </w:pPr>
      <w:r>
        <w:rPr>
          <w:color w:val="000000" w:themeColor="text1"/>
          <w:lang w:val="en-CA"/>
        </w:rPr>
        <w:t>(</w:t>
      </w:r>
      <w:r w:rsidR="000F6C25">
        <w:rPr>
          <w:color w:val="000000" w:themeColor="text1"/>
          <w:lang w:val="en-CA"/>
        </w:rPr>
        <w:t>4</w:t>
      </w:r>
      <w:r>
        <w:rPr>
          <w:color w:val="000000" w:themeColor="text1"/>
          <w:lang w:val="en-CA"/>
        </w:rPr>
        <w:t>)</w:t>
      </w:r>
      <w:r w:rsidRPr="00CF6F21">
        <w:rPr>
          <w:color w:val="000000" w:themeColor="text1"/>
          <w:lang w:val="en-CA"/>
        </w:rPr>
        <w:t xml:space="preserve">. </w:t>
      </w:r>
      <w:r w:rsidRPr="00CF6F21">
        <w:rPr>
          <w:color w:val="000000" w:themeColor="text1"/>
        </w:rPr>
        <w:t>Exhibitors must comply with the event's setup, teardown, and operating hours regulations. They must check in and attend the briefing on</w:t>
      </w:r>
      <w:r w:rsidR="00887E36">
        <w:rPr>
          <w:color w:val="000000" w:themeColor="text1"/>
        </w:rPr>
        <w:t xml:space="preserve"> Fri</w:t>
      </w:r>
      <w:r w:rsidRPr="00CF6F21">
        <w:rPr>
          <w:color w:val="000000" w:themeColor="text1"/>
        </w:rPr>
        <w:t xml:space="preserve">day, </w:t>
      </w:r>
      <w:r w:rsidR="00887E36">
        <w:rPr>
          <w:color w:val="000000" w:themeColor="text1"/>
        </w:rPr>
        <w:t>November</w:t>
      </w:r>
      <w:r w:rsidRPr="00CF6F21">
        <w:rPr>
          <w:color w:val="000000" w:themeColor="text1"/>
        </w:rPr>
        <w:t xml:space="preserve"> </w:t>
      </w:r>
      <w:r w:rsidR="00887E36">
        <w:rPr>
          <w:color w:val="000000" w:themeColor="text1"/>
        </w:rPr>
        <w:t>1</w:t>
      </w:r>
      <w:r w:rsidR="00887E36">
        <w:rPr>
          <w:color w:val="000000" w:themeColor="text1"/>
          <w:szCs w:val="22"/>
          <w:vertAlign w:val="superscript"/>
        </w:rPr>
        <w:t>st</w:t>
      </w:r>
      <w:r w:rsidRPr="00CF6F21">
        <w:rPr>
          <w:color w:val="000000" w:themeColor="text1"/>
        </w:rPr>
        <w:t>.</w:t>
      </w:r>
      <w:r w:rsidR="005F7A1F">
        <w:rPr>
          <w:color w:val="000000" w:themeColor="text1"/>
        </w:rPr>
        <w:t xml:space="preserve"> </w:t>
      </w:r>
      <w:r w:rsidR="005F7A1F" w:rsidRPr="005F7A1F">
        <w:rPr>
          <w:color w:val="000000" w:themeColor="text1"/>
        </w:rPr>
        <w:t xml:space="preserve">If the date </w:t>
      </w:r>
      <w:r w:rsidR="005F7A1F">
        <w:rPr>
          <w:color w:val="000000" w:themeColor="text1"/>
        </w:rPr>
        <w:t xml:space="preserve">has </w:t>
      </w:r>
      <w:r w:rsidR="005F7A1F" w:rsidRPr="005F7A1F">
        <w:rPr>
          <w:color w:val="000000" w:themeColor="text1"/>
        </w:rPr>
        <w:t>change</w:t>
      </w:r>
      <w:r w:rsidR="005F7A1F">
        <w:rPr>
          <w:color w:val="000000" w:themeColor="text1"/>
        </w:rPr>
        <w:t>d</w:t>
      </w:r>
      <w:r w:rsidR="005F7A1F" w:rsidRPr="005F7A1F">
        <w:rPr>
          <w:color w:val="000000" w:themeColor="text1"/>
        </w:rPr>
        <w:t>, please refer to the organizer’s announcement.</w:t>
      </w:r>
    </w:p>
    <w:p w14:paraId="3DC769CC" w14:textId="6CAA2F96" w:rsidR="00611C0A" w:rsidRPr="00CF6F21" w:rsidRDefault="00611C0A" w:rsidP="00E768AE">
      <w:pPr>
        <w:widowControl/>
        <w:spacing w:beforeLines="50" w:before="120" w:line="440" w:lineRule="exact"/>
        <w:ind w:leftChars="100" w:left="600" w:hangingChars="150" w:hanging="360"/>
        <w:rPr>
          <w:color w:val="000000" w:themeColor="text1"/>
          <w:lang w:val="en-CA"/>
        </w:rPr>
      </w:pPr>
      <w:r>
        <w:rPr>
          <w:color w:val="000000" w:themeColor="text1"/>
          <w:lang w:val="en-CA"/>
        </w:rPr>
        <w:t>(</w:t>
      </w:r>
      <w:r w:rsidR="005F7A1F">
        <w:rPr>
          <w:color w:val="000000" w:themeColor="text1"/>
          <w:lang w:val="en-CA"/>
        </w:rPr>
        <w:t>5</w:t>
      </w:r>
      <w:r>
        <w:rPr>
          <w:color w:val="000000" w:themeColor="text1"/>
          <w:lang w:val="en-CA"/>
        </w:rPr>
        <w:t>)</w:t>
      </w:r>
      <w:r w:rsidRPr="00CF6F21">
        <w:rPr>
          <w:color w:val="000000" w:themeColor="text1"/>
          <w:lang w:val="en-CA"/>
        </w:rPr>
        <w:t>.</w:t>
      </w:r>
      <w:r>
        <w:rPr>
          <w:color w:val="000000" w:themeColor="text1"/>
          <w:lang w:val="en-CA"/>
        </w:rPr>
        <w:t xml:space="preserve"> </w:t>
      </w:r>
      <w:r w:rsidRPr="00CF6F21">
        <w:rPr>
          <w:color w:val="000000" w:themeColor="text1"/>
        </w:rPr>
        <w:t>Vendors must submit a booth deposit five days after registration. The deposit will be refunded via transfer after the event, provided there were no violations of regulations, and the booth area was properly maintained and kept clean.</w:t>
      </w:r>
    </w:p>
    <w:p w14:paraId="1BBF2D8F" w14:textId="3F39FCDC" w:rsidR="00611C0A" w:rsidRPr="00611C0A" w:rsidRDefault="00E768AE" w:rsidP="00E768AE">
      <w:pPr>
        <w:widowControl/>
        <w:spacing w:beforeLines="50" w:before="120" w:line="440" w:lineRule="exact"/>
        <w:ind w:leftChars="100" w:left="600" w:hangingChars="150" w:hanging="360"/>
        <w:rPr>
          <w:b/>
          <w:bCs/>
          <w:lang w:val="en-CA"/>
        </w:rPr>
      </w:pPr>
      <w:r>
        <w:rPr>
          <w:rFonts w:hint="eastAsia"/>
          <w:color w:val="000000" w:themeColor="text1"/>
          <w:lang w:val="en-CA"/>
        </w:rPr>
        <w:t>(</w:t>
      </w:r>
      <w:r w:rsidR="005F7A1F">
        <w:rPr>
          <w:color w:val="000000" w:themeColor="text1"/>
          <w:lang w:val="en-CA"/>
        </w:rPr>
        <w:t>6</w:t>
      </w:r>
      <w:r>
        <w:rPr>
          <w:rFonts w:hint="eastAsia"/>
          <w:color w:val="000000" w:themeColor="text1"/>
          <w:lang w:val="en-CA"/>
        </w:rPr>
        <w:t>)</w:t>
      </w:r>
      <w:r w:rsidR="00611C0A" w:rsidRPr="00CF6F21">
        <w:rPr>
          <w:color w:val="000000" w:themeColor="text1"/>
          <w:lang w:val="en-CA"/>
        </w:rPr>
        <w:t>.</w:t>
      </w:r>
      <w:r w:rsidR="00611C0A">
        <w:rPr>
          <w:rFonts w:hint="eastAsia"/>
          <w:color w:val="000000" w:themeColor="text1"/>
          <w:lang w:val="en-CA"/>
        </w:rPr>
        <w:t xml:space="preserve"> </w:t>
      </w:r>
      <w:r w:rsidR="00611C0A" w:rsidRPr="00CF6F21">
        <w:rPr>
          <w:color w:val="000000" w:themeColor="text1"/>
          <w:lang w:val="en-CA"/>
        </w:rPr>
        <w:t>Vendors must accurately fill out the "Booth Electrical Appliance List," with each booth provided three 110V outlets.</w:t>
      </w:r>
    </w:p>
    <w:p w14:paraId="2E83BB58" w14:textId="2255774C" w:rsidR="0049239D" w:rsidRPr="00FA4D1E" w:rsidRDefault="0049239D" w:rsidP="00CA4744">
      <w:pPr>
        <w:widowControl/>
        <w:spacing w:beforeLines="250" w:before="600"/>
        <w:rPr>
          <w:b/>
          <w:color w:val="000000" w:themeColor="text1"/>
          <w:lang w:val="en-CA"/>
        </w:rPr>
      </w:pPr>
      <w:r w:rsidRPr="00FA4D1E">
        <w:rPr>
          <w:b/>
          <w:color w:val="000000" w:themeColor="text1"/>
          <w:lang w:val="en-CA"/>
        </w:rPr>
        <w:t>I</w:t>
      </w:r>
      <w:r w:rsidR="00FA4D1E" w:rsidRPr="00FA4D1E">
        <w:rPr>
          <w:b/>
          <w:color w:val="000000" w:themeColor="text1"/>
          <w:lang w:val="en-CA"/>
        </w:rPr>
        <w:t>I</w:t>
      </w:r>
      <w:r w:rsidR="00231A85">
        <w:rPr>
          <w:b/>
          <w:color w:val="000000" w:themeColor="text1"/>
          <w:lang w:val="en-CA"/>
        </w:rPr>
        <w:t>.</w:t>
      </w:r>
      <w:r w:rsidRPr="00FA4D1E">
        <w:rPr>
          <w:b/>
          <w:color w:val="000000" w:themeColor="text1"/>
          <w:lang w:val="en-CA"/>
        </w:rPr>
        <w:t xml:space="preserve"> </w:t>
      </w:r>
      <w:r w:rsidR="00FA4D1E" w:rsidRPr="00FA4D1E">
        <w:rPr>
          <w:b/>
          <w:color w:val="000000" w:themeColor="text1"/>
          <w:lang w:val="en-CA"/>
        </w:rPr>
        <w:t xml:space="preserve">  </w:t>
      </w:r>
      <w:r w:rsidRPr="00FA4D1E">
        <w:rPr>
          <w:b/>
          <w:color w:val="000000" w:themeColor="text1"/>
          <w:lang w:val="en-CA"/>
        </w:rPr>
        <w:t>Move-in/Move-out Regulations:</w:t>
      </w:r>
    </w:p>
    <w:p w14:paraId="0EB6F0E8" w14:textId="218A6E43" w:rsidR="0049239D" w:rsidRDefault="0049239D" w:rsidP="0049239D">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1</w:t>
      </w:r>
      <w:r>
        <w:rPr>
          <w:rFonts w:hint="eastAsia"/>
          <w:color w:val="000000" w:themeColor="text1"/>
          <w:lang w:val="en-CA"/>
        </w:rPr>
        <w:t>)</w:t>
      </w:r>
      <w:r w:rsidRPr="00CF6F21">
        <w:rPr>
          <w:color w:val="000000" w:themeColor="text1"/>
          <w:lang w:val="en-CA"/>
        </w:rPr>
        <w:t xml:space="preserve">. </w:t>
      </w:r>
      <w:r>
        <w:rPr>
          <w:color w:val="000000" w:themeColor="text1"/>
          <w:lang w:val="en-CA"/>
        </w:rPr>
        <w:t>Exhibitors should obtain badge from service desk; i</w:t>
      </w:r>
      <w:r w:rsidRPr="003D4150">
        <w:rPr>
          <w:color w:val="000000" w:themeColor="text1"/>
          <w:lang w:val="en-CA"/>
        </w:rPr>
        <w:t>t must be worn to enter the venue during the exhibition.</w:t>
      </w:r>
    </w:p>
    <w:p w14:paraId="349B16F0" w14:textId="70189B5D" w:rsidR="0049239D" w:rsidRPr="00CF6F21" w:rsidRDefault="0049239D" w:rsidP="0049239D">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00146AC8">
        <w:rPr>
          <w:color w:val="000000" w:themeColor="text1"/>
          <w:lang w:val="en-CA"/>
        </w:rPr>
        <w:t>2</w:t>
      </w:r>
      <w:r>
        <w:rPr>
          <w:rFonts w:hint="eastAsia"/>
          <w:color w:val="000000" w:themeColor="text1"/>
          <w:lang w:val="en-CA"/>
        </w:rPr>
        <w:t>)</w:t>
      </w:r>
      <w:r w:rsidRPr="00CF6F21">
        <w:rPr>
          <w:color w:val="000000" w:themeColor="text1"/>
          <w:lang w:val="en-CA"/>
        </w:rPr>
        <w:t xml:space="preserve">. Before setup, vendors must inspect the equipment provided by the organizers. Any malfunctions or damages must be reported immediately. At teardown, equipment must </w:t>
      </w:r>
      <w:r w:rsidRPr="00CF6F21">
        <w:rPr>
          <w:color w:val="000000" w:themeColor="text1"/>
          <w:lang w:val="en-CA"/>
        </w:rPr>
        <w:lastRenderedPageBreak/>
        <w:t>be checked for intactness, and any damages will incur repair costs or full compensation if unrepairable.</w:t>
      </w:r>
    </w:p>
    <w:p w14:paraId="4429BD53" w14:textId="43CE5AA1" w:rsidR="0049239D" w:rsidRPr="00FA4D1E" w:rsidRDefault="0049239D" w:rsidP="00CA4744">
      <w:pPr>
        <w:widowControl/>
        <w:spacing w:beforeLines="200" w:before="480" w:line="440" w:lineRule="exact"/>
        <w:rPr>
          <w:b/>
          <w:color w:val="000000" w:themeColor="text1"/>
          <w:lang w:val="en-CA"/>
        </w:rPr>
      </w:pPr>
      <w:r w:rsidRPr="00FA4D1E">
        <w:rPr>
          <w:b/>
          <w:color w:val="000000" w:themeColor="text1"/>
          <w:lang w:val="en-CA"/>
        </w:rPr>
        <w:t>III</w:t>
      </w:r>
      <w:r w:rsidR="00231A85">
        <w:rPr>
          <w:b/>
          <w:color w:val="000000" w:themeColor="text1"/>
          <w:lang w:val="en-CA"/>
        </w:rPr>
        <w:t>.</w:t>
      </w:r>
      <w:r w:rsidR="00FA4D1E" w:rsidRPr="00FA4D1E">
        <w:rPr>
          <w:b/>
          <w:color w:val="000000" w:themeColor="text1"/>
          <w:lang w:val="en-CA"/>
        </w:rPr>
        <w:t xml:space="preserve"> </w:t>
      </w:r>
      <w:r w:rsidRPr="00FA4D1E">
        <w:rPr>
          <w:b/>
          <w:color w:val="000000" w:themeColor="text1"/>
          <w:lang w:val="en-CA"/>
        </w:rPr>
        <w:t xml:space="preserve"> </w:t>
      </w:r>
      <w:r w:rsidR="00FA4D1E">
        <w:rPr>
          <w:b/>
          <w:color w:val="000000" w:themeColor="text1"/>
          <w:lang w:val="en-CA"/>
        </w:rPr>
        <w:t xml:space="preserve"> </w:t>
      </w:r>
      <w:r w:rsidRPr="00FA4D1E">
        <w:rPr>
          <w:b/>
          <w:color w:val="000000" w:themeColor="text1"/>
          <w:lang w:val="en-CA"/>
        </w:rPr>
        <w:t>Exhibition Regulations</w:t>
      </w:r>
      <w:r w:rsidR="00FA4D1E">
        <w:rPr>
          <w:b/>
          <w:color w:val="000000" w:themeColor="text1"/>
          <w:lang w:val="en-CA"/>
        </w:rPr>
        <w:t>:</w:t>
      </w:r>
    </w:p>
    <w:p w14:paraId="1050E01D" w14:textId="00ABA74C" w:rsidR="0049239D" w:rsidRPr="00CF6F21" w:rsidRDefault="0049239D" w:rsidP="0049239D">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1</w:t>
      </w:r>
      <w:r>
        <w:rPr>
          <w:rFonts w:hint="eastAsia"/>
          <w:color w:val="000000" w:themeColor="text1"/>
          <w:lang w:val="en-CA"/>
        </w:rPr>
        <w:t>)</w:t>
      </w:r>
      <w:r w:rsidRPr="00CF6F21">
        <w:rPr>
          <w:color w:val="000000" w:themeColor="text1"/>
          <w:lang w:val="en-CA"/>
        </w:rPr>
        <w:t>. Booths rented by vendors cannot be sublet or exhibited under a different name or product than what was initially registered. Violations will result in disqualification, forced removal, and forfeiture of the deposit.</w:t>
      </w:r>
    </w:p>
    <w:p w14:paraId="09B26C8A" w14:textId="1CF8D38B" w:rsidR="0049239D" w:rsidRPr="00CF6F21" w:rsidRDefault="0049239D" w:rsidP="0049239D">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2</w:t>
      </w:r>
      <w:r>
        <w:rPr>
          <w:rFonts w:hint="eastAsia"/>
          <w:color w:val="000000" w:themeColor="text1"/>
          <w:lang w:val="en-CA"/>
        </w:rPr>
        <w:t>)</w:t>
      </w:r>
      <w:r w:rsidRPr="00CF6F21">
        <w:rPr>
          <w:color w:val="000000" w:themeColor="text1"/>
          <w:lang w:val="en-CA"/>
        </w:rPr>
        <w:t xml:space="preserve">. Any violation of regulations, such as not operating the booth during the event, will result in a daily penalty of </w:t>
      </w:r>
      <w:r w:rsidR="00FA4D1E" w:rsidRPr="00DD7232">
        <w:rPr>
          <w:color w:val="000000" w:themeColor="text1"/>
          <w:szCs w:val="22"/>
          <w:lang w:val="en-CA"/>
        </w:rPr>
        <w:t>ERU</w:t>
      </w:r>
      <w:r w:rsidR="00FA4D1E">
        <w:rPr>
          <w:color w:val="000000" w:themeColor="text1"/>
          <w:szCs w:val="22"/>
          <w:lang w:val="en-CA"/>
        </w:rPr>
        <w:t xml:space="preserve"> </w:t>
      </w:r>
      <w:r w:rsidR="00FA4D1E" w:rsidRPr="00DD7232">
        <w:rPr>
          <w:color w:val="000000" w:themeColor="text1"/>
          <w:szCs w:val="22"/>
          <w:lang w:val="en-CA"/>
        </w:rPr>
        <w:t>€</w:t>
      </w:r>
      <w:r w:rsidR="006A6BA6">
        <w:rPr>
          <w:color w:val="000000" w:themeColor="text1"/>
          <w:szCs w:val="22"/>
          <w:lang w:val="en-CA"/>
        </w:rPr>
        <w:t>60</w:t>
      </w:r>
      <w:r w:rsidR="00FA4D1E">
        <w:rPr>
          <w:color w:val="000000" w:themeColor="text1"/>
          <w:szCs w:val="22"/>
          <w:lang w:val="en-CA"/>
        </w:rPr>
        <w:t xml:space="preserve"> </w:t>
      </w:r>
      <w:r w:rsidRPr="00CF6F21">
        <w:rPr>
          <w:color w:val="000000" w:themeColor="text1"/>
          <w:lang w:val="en-CA"/>
        </w:rPr>
        <w:t>deducted from the deposit, with no objections allowed.</w:t>
      </w:r>
    </w:p>
    <w:p w14:paraId="55D37777" w14:textId="6DB57D60" w:rsidR="0049239D" w:rsidRPr="00CF6F21" w:rsidRDefault="0049239D" w:rsidP="0049239D">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3</w:t>
      </w:r>
      <w:r>
        <w:rPr>
          <w:rFonts w:hint="eastAsia"/>
          <w:color w:val="000000" w:themeColor="text1"/>
          <w:lang w:val="en-CA"/>
        </w:rPr>
        <w:t>)</w:t>
      </w:r>
      <w:r w:rsidRPr="00CF6F21">
        <w:rPr>
          <w:color w:val="000000" w:themeColor="text1"/>
          <w:lang w:val="en-CA"/>
        </w:rPr>
        <w:t>. Operating hours must be adhered to as specified by the organizers. Vendors must open and close on time unless they have sold out early and informed the organizers or the organizers announce a schedule change. Random checks will be conducted, and violations will be penalized.</w:t>
      </w:r>
    </w:p>
    <w:p w14:paraId="2C9AE114" w14:textId="650D5496" w:rsidR="0049239D" w:rsidRPr="00CF6F21" w:rsidRDefault="0049239D" w:rsidP="0049239D">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4</w:t>
      </w:r>
      <w:r>
        <w:rPr>
          <w:rFonts w:hint="eastAsia"/>
          <w:color w:val="000000" w:themeColor="text1"/>
          <w:lang w:val="en-CA"/>
        </w:rPr>
        <w:t>)</w:t>
      </w:r>
      <w:r w:rsidRPr="00CF6F21">
        <w:rPr>
          <w:color w:val="000000" w:themeColor="text1"/>
          <w:lang w:val="en-CA"/>
        </w:rPr>
        <w:t>. Vendors must not move their booths or extend beyond the designated area.</w:t>
      </w:r>
    </w:p>
    <w:p w14:paraId="4CB995BB" w14:textId="101E63D7" w:rsidR="0049239D" w:rsidRPr="00CF6F21" w:rsidRDefault="0049239D" w:rsidP="0049239D">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5</w:t>
      </w:r>
      <w:r>
        <w:rPr>
          <w:rFonts w:hint="eastAsia"/>
          <w:color w:val="000000" w:themeColor="text1"/>
          <w:lang w:val="en-CA"/>
        </w:rPr>
        <w:t>)</w:t>
      </w:r>
      <w:r w:rsidRPr="00CF6F21">
        <w:rPr>
          <w:color w:val="000000" w:themeColor="text1"/>
          <w:lang w:val="en-CA"/>
        </w:rPr>
        <w:t>. Vendor vehicles must be parked in designated areas and are not allowed in the event venue during operating hours.</w:t>
      </w:r>
    </w:p>
    <w:p w14:paraId="06B1FC22" w14:textId="0DDABEBF" w:rsidR="0049239D" w:rsidRPr="00CF6F21" w:rsidRDefault="0049239D" w:rsidP="0049239D">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6</w:t>
      </w:r>
      <w:r>
        <w:rPr>
          <w:rFonts w:hint="eastAsia"/>
          <w:color w:val="000000" w:themeColor="text1"/>
          <w:lang w:val="en-CA"/>
        </w:rPr>
        <w:t>)</w:t>
      </w:r>
      <w:r w:rsidRPr="00CF6F21">
        <w:rPr>
          <w:color w:val="000000" w:themeColor="text1"/>
          <w:lang w:val="en-CA"/>
        </w:rPr>
        <w:t xml:space="preserve">. Supply vehicles can enter from 7:00 AM to 9:00 AM and </w:t>
      </w:r>
      <w:r w:rsidR="003C0EFC">
        <w:rPr>
          <w:color w:val="000000" w:themeColor="text1"/>
          <w:lang w:val="en-CA"/>
        </w:rPr>
        <w:t>5</w:t>
      </w:r>
      <w:r w:rsidRPr="00CF6F21">
        <w:rPr>
          <w:color w:val="000000" w:themeColor="text1"/>
          <w:lang w:val="en-CA"/>
        </w:rPr>
        <w:t xml:space="preserve">:00 PM to </w:t>
      </w:r>
      <w:r w:rsidR="003C0EFC">
        <w:rPr>
          <w:color w:val="000000" w:themeColor="text1"/>
          <w:lang w:val="en-CA"/>
        </w:rPr>
        <w:t>7</w:t>
      </w:r>
      <w:r w:rsidRPr="00CF6F21">
        <w:rPr>
          <w:color w:val="000000" w:themeColor="text1"/>
          <w:lang w:val="en-CA"/>
        </w:rPr>
        <w:t>:00 PM daily.</w:t>
      </w:r>
    </w:p>
    <w:p w14:paraId="7522459E" w14:textId="650BF932" w:rsidR="0049239D" w:rsidRPr="00CF6F21" w:rsidRDefault="0049239D" w:rsidP="0049239D">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7</w:t>
      </w:r>
      <w:r>
        <w:rPr>
          <w:rFonts w:hint="eastAsia"/>
          <w:color w:val="000000" w:themeColor="text1"/>
          <w:lang w:val="en-CA"/>
        </w:rPr>
        <w:t>)</w:t>
      </w:r>
      <w:r w:rsidRPr="00CF6F21">
        <w:rPr>
          <w:color w:val="000000" w:themeColor="text1"/>
          <w:lang w:val="en-CA"/>
        </w:rPr>
        <w:t xml:space="preserve">. Electricity is provided only during operating hours </w:t>
      </w:r>
      <w:r w:rsidR="003C0EFC">
        <w:rPr>
          <w:color w:val="000000" w:themeColor="text1"/>
          <w:lang w:val="en-CA"/>
        </w:rPr>
        <w:t>8</w:t>
      </w:r>
      <w:r w:rsidRPr="00CF6F21">
        <w:rPr>
          <w:color w:val="000000" w:themeColor="text1"/>
          <w:lang w:val="en-CA"/>
        </w:rPr>
        <w:t xml:space="preserve">:00 AM to </w:t>
      </w:r>
      <w:r w:rsidR="003C0EFC">
        <w:rPr>
          <w:color w:val="000000" w:themeColor="text1"/>
          <w:lang w:val="en-CA"/>
        </w:rPr>
        <w:t>5</w:t>
      </w:r>
      <w:r w:rsidRPr="00CF6F21">
        <w:rPr>
          <w:color w:val="000000" w:themeColor="text1"/>
          <w:lang w:val="en-CA"/>
        </w:rPr>
        <w:t>:</w:t>
      </w:r>
      <w:r w:rsidR="003C0EFC">
        <w:rPr>
          <w:color w:val="000000" w:themeColor="text1"/>
          <w:lang w:val="en-CA"/>
        </w:rPr>
        <w:t>3</w:t>
      </w:r>
      <w:r w:rsidRPr="00CF6F21">
        <w:rPr>
          <w:color w:val="000000" w:themeColor="text1"/>
          <w:lang w:val="en-CA"/>
        </w:rPr>
        <w:t>0 PM.</w:t>
      </w:r>
      <w:r w:rsidR="00FA4D1E">
        <w:rPr>
          <w:color w:val="000000" w:themeColor="text1"/>
          <w:lang w:val="en-CA"/>
        </w:rPr>
        <w:t xml:space="preserve"> </w:t>
      </w:r>
      <w:r w:rsidRPr="00CF6F21">
        <w:rPr>
          <w:color w:val="000000" w:themeColor="text1"/>
          <w:lang w:val="en-CA"/>
        </w:rPr>
        <w:t xml:space="preserve"> If additional power is needed, vendors must specify their needs and bear the costs for additional appliances.</w:t>
      </w:r>
      <w:r w:rsidR="00FA4D1E">
        <w:rPr>
          <w:color w:val="000000" w:themeColor="text1"/>
          <w:lang w:val="en-CA"/>
        </w:rPr>
        <w:t xml:space="preserve"> </w:t>
      </w:r>
      <w:r w:rsidRPr="00CF6F21">
        <w:rPr>
          <w:color w:val="000000" w:themeColor="text1"/>
          <w:lang w:val="en-CA"/>
        </w:rPr>
        <w:t>Vendors are responsible for any losses due to power shutdowns.</w:t>
      </w:r>
    </w:p>
    <w:p w14:paraId="732B8974" w14:textId="10D839EA" w:rsidR="00CC4DB3" w:rsidRDefault="0049239D" w:rsidP="006A6BA6">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8</w:t>
      </w:r>
      <w:r>
        <w:rPr>
          <w:rFonts w:hint="eastAsia"/>
          <w:color w:val="000000" w:themeColor="text1"/>
          <w:lang w:val="en-CA"/>
        </w:rPr>
        <w:t>)</w:t>
      </w:r>
      <w:r w:rsidRPr="00CF6F21">
        <w:rPr>
          <w:color w:val="000000" w:themeColor="text1"/>
          <w:lang w:val="en-CA"/>
        </w:rPr>
        <w:t>. Overloading the electrical system will result in forfeiture of the deposit and additional compensation for equipment repair.</w:t>
      </w:r>
    </w:p>
    <w:p w14:paraId="26F882F9" w14:textId="2494952C" w:rsidR="0049239D" w:rsidRPr="00CF6F21" w:rsidRDefault="0049239D" w:rsidP="000519CD">
      <w:pPr>
        <w:widowControl/>
        <w:spacing w:line="440" w:lineRule="exact"/>
        <w:ind w:leftChars="100" w:left="600" w:hangingChars="150" w:hanging="360"/>
        <w:rPr>
          <w:color w:val="000000" w:themeColor="text1"/>
          <w:lang w:val="en-CA"/>
        </w:rPr>
      </w:pPr>
      <w:r>
        <w:rPr>
          <w:rFonts w:hint="eastAsia"/>
          <w:color w:val="000000" w:themeColor="text1"/>
          <w:lang w:val="en-CA"/>
        </w:rPr>
        <w:t>(</w:t>
      </w:r>
      <w:r w:rsidRPr="00CF6F21">
        <w:rPr>
          <w:color w:val="000000" w:themeColor="text1"/>
          <w:lang w:val="en-CA"/>
        </w:rPr>
        <w:t>9</w:t>
      </w:r>
      <w:r>
        <w:rPr>
          <w:rFonts w:hint="eastAsia"/>
          <w:color w:val="000000" w:themeColor="text1"/>
          <w:lang w:val="en-CA"/>
        </w:rPr>
        <w:t>)</w:t>
      </w:r>
      <w:r w:rsidRPr="00CF6F21">
        <w:rPr>
          <w:color w:val="000000" w:themeColor="text1"/>
          <w:lang w:val="en-CA"/>
        </w:rPr>
        <w:t>. Vendors are responsible for their personal items and equipment, with the organizers bearing no liability for loss or damage.</w:t>
      </w:r>
    </w:p>
    <w:p w14:paraId="26C55157" w14:textId="13D9C9F4" w:rsidR="0049239D" w:rsidRPr="00CF6F21" w:rsidRDefault="0049239D" w:rsidP="00FA4D1E">
      <w:pPr>
        <w:widowControl/>
        <w:spacing w:beforeLines="50" w:before="120" w:line="440" w:lineRule="exact"/>
        <w:ind w:leftChars="100" w:left="720" w:hangingChars="200" w:hanging="480"/>
        <w:rPr>
          <w:color w:val="000000" w:themeColor="text1"/>
        </w:rPr>
      </w:pPr>
      <w:r>
        <w:rPr>
          <w:rFonts w:hint="eastAsia"/>
          <w:color w:val="000000" w:themeColor="text1"/>
          <w:lang w:val="en-CA"/>
        </w:rPr>
        <w:t>(</w:t>
      </w:r>
      <w:r w:rsidRPr="00CF6F21">
        <w:rPr>
          <w:color w:val="000000" w:themeColor="text1"/>
          <w:lang w:val="en-CA"/>
        </w:rPr>
        <w:t>10</w:t>
      </w:r>
      <w:r>
        <w:rPr>
          <w:rFonts w:hint="eastAsia"/>
          <w:color w:val="000000" w:themeColor="text1"/>
          <w:lang w:val="en-CA"/>
        </w:rPr>
        <w:t>)</w:t>
      </w:r>
      <w:r w:rsidRPr="00CF6F21">
        <w:rPr>
          <w:color w:val="000000" w:themeColor="text1"/>
          <w:lang w:val="en-CA"/>
        </w:rPr>
        <w:t xml:space="preserve">. Smoking, open flames, drones, paragliders, model aircraft, and kites are prohibited at the </w:t>
      </w:r>
      <w:proofErr w:type="spellStart"/>
      <w:r w:rsidR="003C0EFC">
        <w:rPr>
          <w:color w:val="000000" w:themeColor="text1"/>
          <w:lang w:val="en-CA"/>
        </w:rPr>
        <w:t>Nanhua</w:t>
      </w:r>
      <w:proofErr w:type="spellEnd"/>
      <w:r w:rsidR="003C0EFC">
        <w:rPr>
          <w:color w:val="000000" w:themeColor="text1"/>
          <w:lang w:val="en-CA"/>
        </w:rPr>
        <w:t xml:space="preserve"> University </w:t>
      </w:r>
      <w:r w:rsidRPr="00CF6F21">
        <w:rPr>
          <w:color w:val="000000" w:themeColor="text1"/>
          <w:lang w:val="en-CA"/>
        </w:rPr>
        <w:t>and all venues.</w:t>
      </w:r>
    </w:p>
    <w:p w14:paraId="7ACE49FF" w14:textId="5232853F" w:rsidR="0049239D" w:rsidRDefault="0049239D" w:rsidP="00FA4D1E">
      <w:pPr>
        <w:widowControl/>
        <w:spacing w:beforeLines="50" w:before="120" w:line="440" w:lineRule="exact"/>
        <w:ind w:leftChars="100" w:left="720" w:hangingChars="200" w:hanging="480"/>
        <w:rPr>
          <w:color w:val="000000" w:themeColor="text1"/>
          <w:lang w:val="en-CA"/>
        </w:rPr>
      </w:pPr>
      <w:r>
        <w:rPr>
          <w:rFonts w:hint="eastAsia"/>
          <w:color w:val="000000" w:themeColor="text1"/>
          <w:lang w:val="en-CA"/>
        </w:rPr>
        <w:lastRenderedPageBreak/>
        <w:t>(</w:t>
      </w:r>
      <w:r w:rsidRPr="00CF6F21">
        <w:rPr>
          <w:color w:val="000000" w:themeColor="text1"/>
          <w:lang w:val="en-CA"/>
        </w:rPr>
        <w:t>11</w:t>
      </w:r>
      <w:r>
        <w:rPr>
          <w:rFonts w:hint="eastAsia"/>
          <w:color w:val="000000" w:themeColor="text1"/>
          <w:lang w:val="en-CA"/>
        </w:rPr>
        <w:t>)</w:t>
      </w:r>
      <w:r w:rsidRPr="00CF6F21">
        <w:rPr>
          <w:color w:val="000000" w:themeColor="text1"/>
          <w:lang w:val="en-CA"/>
        </w:rPr>
        <w:t xml:space="preserve">. Water and cleaning areas will be provided. Washing or disposing of waste outside designated areas will result in a fine of </w:t>
      </w:r>
      <w:r w:rsidR="00FA4D1E" w:rsidRPr="00DD7232">
        <w:rPr>
          <w:color w:val="000000" w:themeColor="text1"/>
          <w:szCs w:val="22"/>
          <w:lang w:val="en-CA"/>
        </w:rPr>
        <w:t>ERU</w:t>
      </w:r>
      <w:r w:rsidR="00FA4D1E">
        <w:rPr>
          <w:color w:val="000000" w:themeColor="text1"/>
          <w:szCs w:val="22"/>
          <w:lang w:val="en-CA"/>
        </w:rPr>
        <w:t xml:space="preserve"> </w:t>
      </w:r>
      <w:r w:rsidR="00FA4D1E" w:rsidRPr="00DD7232">
        <w:rPr>
          <w:color w:val="000000" w:themeColor="text1"/>
          <w:szCs w:val="22"/>
          <w:lang w:val="en-CA"/>
        </w:rPr>
        <w:t>€</w:t>
      </w:r>
      <w:r w:rsidR="00FA4D1E">
        <w:rPr>
          <w:color w:val="000000" w:themeColor="text1"/>
          <w:szCs w:val="22"/>
          <w:lang w:val="en-CA"/>
        </w:rPr>
        <w:t>8,6</w:t>
      </w:r>
      <w:r w:rsidRPr="00CF6F21">
        <w:rPr>
          <w:color w:val="000000" w:themeColor="text1"/>
          <w:lang w:val="en-CA"/>
        </w:rPr>
        <w:t>00.</w:t>
      </w:r>
    </w:p>
    <w:p w14:paraId="772EA769" w14:textId="571BC7F6" w:rsidR="006A6BA6" w:rsidRDefault="002667AC" w:rsidP="00FA4D1E">
      <w:pPr>
        <w:widowControl/>
        <w:spacing w:beforeLines="50" w:before="120" w:line="440" w:lineRule="exact"/>
        <w:ind w:leftChars="100" w:left="720" w:hangingChars="200" w:hanging="480"/>
        <w:rPr>
          <w:color w:val="000000" w:themeColor="text1"/>
          <w:lang w:val="en-CA"/>
        </w:rPr>
      </w:pPr>
      <w:r>
        <w:rPr>
          <w:color w:val="000000" w:themeColor="text1"/>
          <w:lang w:val="en-CA"/>
        </w:rPr>
        <w:t xml:space="preserve">(12). </w:t>
      </w:r>
      <w:r w:rsidRPr="002667AC">
        <w:rPr>
          <w:color w:val="000000" w:themeColor="text1"/>
          <w:lang w:val="en-CA"/>
        </w:rPr>
        <w:t xml:space="preserve">If </w:t>
      </w:r>
      <w:r>
        <w:rPr>
          <w:color w:val="000000" w:themeColor="text1"/>
          <w:lang w:val="en-CA"/>
        </w:rPr>
        <w:t>the booth</w:t>
      </w:r>
      <w:r w:rsidR="00F83B17">
        <w:rPr>
          <w:color w:val="000000" w:themeColor="text1"/>
          <w:lang w:val="en-CA"/>
        </w:rPr>
        <w:t>s</w:t>
      </w:r>
      <w:r>
        <w:rPr>
          <w:color w:val="000000" w:themeColor="text1"/>
          <w:lang w:val="en-CA"/>
        </w:rPr>
        <w:t xml:space="preserve"> </w:t>
      </w:r>
      <w:r w:rsidRPr="002667AC">
        <w:rPr>
          <w:color w:val="000000" w:themeColor="text1"/>
          <w:lang w:val="en-CA"/>
        </w:rPr>
        <w:t xml:space="preserve">selling </w:t>
      </w:r>
      <w:r>
        <w:rPr>
          <w:color w:val="000000" w:themeColor="text1"/>
          <w:lang w:val="en-CA"/>
        </w:rPr>
        <w:t>d</w:t>
      </w:r>
      <w:r w:rsidRPr="002667AC">
        <w:rPr>
          <w:color w:val="000000" w:themeColor="text1"/>
          <w:lang w:val="en-CA"/>
        </w:rPr>
        <w:t>elicatessen or drinks, 200 grams of samples per product must be provided every day</w:t>
      </w:r>
      <w:r>
        <w:rPr>
          <w:color w:val="000000" w:themeColor="text1"/>
          <w:lang w:val="en-CA"/>
        </w:rPr>
        <w:t xml:space="preserve">, it will be </w:t>
      </w:r>
      <w:proofErr w:type="gramStart"/>
      <w:r w:rsidRPr="002667AC">
        <w:rPr>
          <w:color w:val="000000" w:themeColor="text1"/>
          <w:lang w:val="en-CA"/>
        </w:rPr>
        <w:t>sen</w:t>
      </w:r>
      <w:r>
        <w:rPr>
          <w:color w:val="000000" w:themeColor="text1"/>
          <w:lang w:val="en-CA"/>
        </w:rPr>
        <w:t>d</w:t>
      </w:r>
      <w:proofErr w:type="gramEnd"/>
      <w:r w:rsidRPr="002667AC">
        <w:rPr>
          <w:color w:val="000000" w:themeColor="text1"/>
          <w:lang w:val="en-CA"/>
        </w:rPr>
        <w:t xml:space="preserve"> to the organizer's Student Health Center - Health Services (</w:t>
      </w:r>
      <w:r>
        <w:rPr>
          <w:color w:val="000000" w:themeColor="text1"/>
          <w:lang w:val="en-CA"/>
        </w:rPr>
        <w:t xml:space="preserve">Room </w:t>
      </w:r>
      <w:r w:rsidRPr="002667AC">
        <w:rPr>
          <w:color w:val="000000" w:themeColor="text1"/>
          <w:lang w:val="en-CA"/>
        </w:rPr>
        <w:t>C112) for centralized storage</w:t>
      </w:r>
      <w:r>
        <w:rPr>
          <w:color w:val="000000" w:themeColor="text1"/>
          <w:lang w:val="en-CA"/>
        </w:rPr>
        <w:t xml:space="preserve"> and</w:t>
      </w:r>
      <w:r w:rsidRPr="002667AC">
        <w:rPr>
          <w:color w:val="000000" w:themeColor="text1"/>
          <w:lang w:val="en-CA"/>
        </w:rPr>
        <w:t xml:space="preserve"> future reference.</w:t>
      </w:r>
    </w:p>
    <w:p w14:paraId="4A83E5EE" w14:textId="7FD986F8" w:rsidR="00F83B17" w:rsidRPr="00CF6F21" w:rsidRDefault="00F83B17" w:rsidP="00FA4D1E">
      <w:pPr>
        <w:widowControl/>
        <w:spacing w:beforeLines="50" w:before="120" w:line="440" w:lineRule="exact"/>
        <w:ind w:leftChars="100" w:left="720" w:hangingChars="200" w:hanging="480"/>
        <w:rPr>
          <w:color w:val="000000" w:themeColor="text1"/>
          <w:lang w:val="en-CA"/>
        </w:rPr>
      </w:pPr>
      <w:r>
        <w:rPr>
          <w:rFonts w:hint="eastAsia"/>
          <w:color w:val="000000" w:themeColor="text1"/>
          <w:lang w:val="en-CA"/>
        </w:rPr>
        <w:t>(</w:t>
      </w:r>
      <w:r>
        <w:rPr>
          <w:color w:val="000000" w:themeColor="text1"/>
          <w:lang w:val="en-CA"/>
        </w:rPr>
        <w:t xml:space="preserve">13). </w:t>
      </w:r>
      <w:r w:rsidRPr="00F83B17">
        <w:rPr>
          <w:color w:val="000000" w:themeColor="text1"/>
          <w:lang w:val="en-CA"/>
        </w:rPr>
        <w:t xml:space="preserve">In response to the national policy on reducing plastic use, </w:t>
      </w:r>
      <w:r>
        <w:rPr>
          <w:color w:val="000000" w:themeColor="text1"/>
          <w:lang w:val="en-CA"/>
        </w:rPr>
        <w:t>booth</w:t>
      </w:r>
      <w:r w:rsidRPr="00F83B17">
        <w:rPr>
          <w:color w:val="000000" w:themeColor="text1"/>
          <w:lang w:val="en-CA"/>
        </w:rPr>
        <w:t>s at this market will not proactively provide plastic bags or plastic utensils.</w:t>
      </w:r>
    </w:p>
    <w:p w14:paraId="56F9C235" w14:textId="5E7798EB" w:rsidR="0049239D" w:rsidRPr="00FA4D1E" w:rsidRDefault="0049239D" w:rsidP="00CA4744">
      <w:pPr>
        <w:widowControl/>
        <w:spacing w:beforeLines="200" w:before="480" w:line="440" w:lineRule="exact"/>
        <w:rPr>
          <w:b/>
          <w:color w:val="000000" w:themeColor="text1"/>
          <w:lang w:val="en-CA"/>
        </w:rPr>
      </w:pPr>
      <w:r w:rsidRPr="00FA4D1E">
        <w:rPr>
          <w:b/>
          <w:color w:val="000000" w:themeColor="text1"/>
          <w:lang w:val="en-CA"/>
        </w:rPr>
        <w:t>IV</w:t>
      </w:r>
      <w:r w:rsidR="00231A85">
        <w:rPr>
          <w:b/>
          <w:color w:val="000000" w:themeColor="text1"/>
          <w:lang w:val="en-CA"/>
        </w:rPr>
        <w:t>.</w:t>
      </w:r>
      <w:r w:rsidR="00FA4D1E" w:rsidRPr="00FA4D1E">
        <w:rPr>
          <w:b/>
          <w:color w:val="000000" w:themeColor="text1"/>
          <w:lang w:val="en-CA"/>
        </w:rPr>
        <w:t xml:space="preserve">  </w:t>
      </w:r>
      <w:r w:rsidRPr="00FA4D1E">
        <w:rPr>
          <w:b/>
          <w:color w:val="000000" w:themeColor="text1"/>
          <w:lang w:val="en-CA"/>
        </w:rPr>
        <w:t xml:space="preserve"> Sales Regulations:</w:t>
      </w:r>
    </w:p>
    <w:p w14:paraId="469C4DC9" w14:textId="1F21456E" w:rsidR="0049239D" w:rsidRPr="00CF6F21" w:rsidRDefault="004859E5" w:rsidP="004859E5">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0049239D" w:rsidRPr="00CF6F21">
        <w:rPr>
          <w:color w:val="000000" w:themeColor="text1"/>
          <w:lang w:val="en-CA"/>
        </w:rPr>
        <w:t>1</w:t>
      </w:r>
      <w:r>
        <w:rPr>
          <w:rFonts w:hint="eastAsia"/>
          <w:color w:val="000000" w:themeColor="text1"/>
          <w:lang w:val="en-CA"/>
        </w:rPr>
        <w:t>)</w:t>
      </w:r>
      <w:r w:rsidR="0049239D" w:rsidRPr="00CF6F21">
        <w:rPr>
          <w:color w:val="000000" w:themeColor="text1"/>
          <w:lang w:val="en-CA"/>
        </w:rPr>
        <w:t>.</w:t>
      </w:r>
      <w:r>
        <w:rPr>
          <w:rFonts w:hint="eastAsia"/>
          <w:color w:val="000000" w:themeColor="text1"/>
          <w:lang w:val="en-CA"/>
        </w:rPr>
        <w:t xml:space="preserve"> </w:t>
      </w:r>
      <w:r w:rsidR="0049239D" w:rsidRPr="00CF6F21">
        <w:rPr>
          <w:color w:val="000000" w:themeColor="text1"/>
          <w:lang w:val="en-CA"/>
        </w:rPr>
        <w:t>Vendors must ensure food safety and hygiene for their booths and cooperate with inspections for hygiene, environment, and fire safety.</w:t>
      </w:r>
    </w:p>
    <w:p w14:paraId="7560EC63" w14:textId="0AA20ED8" w:rsidR="0049239D" w:rsidRPr="00CF6F21" w:rsidRDefault="004859E5" w:rsidP="004859E5">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0049239D" w:rsidRPr="00CF6F21">
        <w:rPr>
          <w:color w:val="000000" w:themeColor="text1"/>
          <w:lang w:val="en-CA"/>
        </w:rPr>
        <w:t>2</w:t>
      </w:r>
      <w:r>
        <w:rPr>
          <w:rFonts w:hint="eastAsia"/>
          <w:color w:val="000000" w:themeColor="text1"/>
          <w:lang w:val="en-CA"/>
        </w:rPr>
        <w:t>)</w:t>
      </w:r>
      <w:r w:rsidR="0049239D" w:rsidRPr="00CF6F21">
        <w:rPr>
          <w:color w:val="000000" w:themeColor="text1"/>
          <w:lang w:val="en-CA"/>
        </w:rPr>
        <w:t>.</w:t>
      </w:r>
      <w:r>
        <w:rPr>
          <w:rFonts w:hint="eastAsia"/>
          <w:color w:val="000000" w:themeColor="text1"/>
          <w:lang w:val="en-CA"/>
        </w:rPr>
        <w:t xml:space="preserve"> </w:t>
      </w:r>
      <w:r w:rsidR="0049239D" w:rsidRPr="00CF6F21">
        <w:rPr>
          <w:color w:val="000000" w:themeColor="text1"/>
          <w:lang w:val="en-CA"/>
        </w:rPr>
        <w:t>For the health of all attendees, only ready-to-eat food and beverages are allowed, and booth personnel must always wear masks.</w:t>
      </w:r>
    </w:p>
    <w:p w14:paraId="22598009" w14:textId="2E4D9BF5" w:rsidR="0049239D" w:rsidRDefault="004859E5" w:rsidP="004859E5">
      <w:pPr>
        <w:widowControl/>
        <w:spacing w:beforeLines="50" w:before="120" w:line="440" w:lineRule="exact"/>
        <w:ind w:leftChars="100" w:left="600" w:hangingChars="150" w:hanging="360"/>
        <w:rPr>
          <w:color w:val="000000" w:themeColor="text1"/>
          <w:lang w:val="en-CA"/>
        </w:rPr>
      </w:pPr>
      <w:r>
        <w:rPr>
          <w:rFonts w:hint="eastAsia"/>
          <w:color w:val="000000" w:themeColor="text1"/>
          <w:lang w:val="en-CA"/>
        </w:rPr>
        <w:t>(</w:t>
      </w:r>
      <w:r w:rsidR="0049239D" w:rsidRPr="00CF6F21">
        <w:rPr>
          <w:color w:val="000000" w:themeColor="text1"/>
          <w:lang w:val="en-CA"/>
        </w:rPr>
        <w:t>3</w:t>
      </w:r>
      <w:r>
        <w:rPr>
          <w:rFonts w:hint="eastAsia"/>
          <w:color w:val="000000" w:themeColor="text1"/>
          <w:lang w:val="en-CA"/>
        </w:rPr>
        <w:t>)</w:t>
      </w:r>
      <w:r w:rsidR="0049239D" w:rsidRPr="00CF6F21">
        <w:rPr>
          <w:color w:val="000000" w:themeColor="text1"/>
          <w:lang w:val="en-CA"/>
        </w:rPr>
        <w:t>. Excessive sales tactics, use of microphones, or loud advertising, as well as random distribution of flyers or promotional materials, are prohibited.</w:t>
      </w:r>
    </w:p>
    <w:p w14:paraId="7264D640" w14:textId="66023CED" w:rsidR="00C00ECE" w:rsidRPr="00CF6F21" w:rsidRDefault="00C00ECE" w:rsidP="004859E5">
      <w:pPr>
        <w:widowControl/>
        <w:spacing w:beforeLines="50" w:before="120" w:line="440" w:lineRule="exact"/>
        <w:ind w:leftChars="100" w:left="600" w:hangingChars="150" w:hanging="360"/>
        <w:rPr>
          <w:color w:val="000000" w:themeColor="text1"/>
          <w:lang w:val="en-CA"/>
        </w:rPr>
      </w:pPr>
      <w:r>
        <w:rPr>
          <w:color w:val="000000" w:themeColor="text1"/>
          <w:lang w:val="en-CA"/>
        </w:rPr>
        <w:t xml:space="preserve">(4). </w:t>
      </w:r>
      <w:r w:rsidRPr="00C00ECE">
        <w:rPr>
          <w:color w:val="000000" w:themeColor="text1"/>
          <w:lang w:val="en-CA"/>
        </w:rPr>
        <w:t xml:space="preserve">When attendees use the </w:t>
      </w:r>
      <w:r w:rsidR="00887E36">
        <w:rPr>
          <w:color w:val="000000" w:themeColor="text1"/>
          <w:lang w:val="en-CA"/>
        </w:rPr>
        <w:t xml:space="preserve">OWC </w:t>
      </w:r>
      <w:r w:rsidRPr="00C00ECE">
        <w:rPr>
          <w:color w:val="000000" w:themeColor="text1"/>
          <w:lang w:val="en-CA"/>
        </w:rPr>
        <w:t xml:space="preserve">commodity </w:t>
      </w:r>
      <w:r>
        <w:rPr>
          <w:color w:val="000000" w:themeColor="text1"/>
          <w:lang w:val="en-CA"/>
        </w:rPr>
        <w:t>vouchers</w:t>
      </w:r>
      <w:r w:rsidRPr="00C00ECE">
        <w:rPr>
          <w:color w:val="000000" w:themeColor="text1"/>
          <w:lang w:val="en-CA"/>
        </w:rPr>
        <w:t xml:space="preserve"> issued by the conference to make purchases,</w:t>
      </w:r>
      <w:r>
        <w:rPr>
          <w:color w:val="000000" w:themeColor="text1"/>
          <w:lang w:val="en-CA"/>
        </w:rPr>
        <w:t xml:space="preserve"> the vouchers </w:t>
      </w:r>
      <w:r w:rsidRPr="00C00ECE">
        <w:rPr>
          <w:color w:val="000000" w:themeColor="text1"/>
          <w:lang w:val="en-CA"/>
        </w:rPr>
        <w:t xml:space="preserve">cannot be given in change, resold, or exchanged for cash, </w:t>
      </w:r>
      <w:r>
        <w:rPr>
          <w:color w:val="000000" w:themeColor="text1"/>
          <w:lang w:val="en-CA"/>
        </w:rPr>
        <w:t>coupons</w:t>
      </w:r>
      <w:r w:rsidRPr="00C00ECE">
        <w:rPr>
          <w:color w:val="000000" w:themeColor="text1"/>
          <w:lang w:val="en-CA"/>
        </w:rPr>
        <w:t xml:space="preserve">, gift </w:t>
      </w:r>
      <w:r>
        <w:rPr>
          <w:color w:val="000000" w:themeColor="text1"/>
          <w:lang w:val="en-CA"/>
        </w:rPr>
        <w:t>cards</w:t>
      </w:r>
      <w:r w:rsidRPr="00C00ECE">
        <w:rPr>
          <w:color w:val="000000" w:themeColor="text1"/>
          <w:lang w:val="en-CA"/>
        </w:rPr>
        <w:t>, or used as stored money in electronic, magnetic, optical, etc. forms.</w:t>
      </w:r>
    </w:p>
    <w:p w14:paraId="5E91ACAA" w14:textId="2D3265AF" w:rsidR="0049239D" w:rsidRPr="004859E5" w:rsidRDefault="0049239D" w:rsidP="00CA4744">
      <w:pPr>
        <w:widowControl/>
        <w:spacing w:beforeLines="200" w:before="480" w:line="440" w:lineRule="exact"/>
        <w:rPr>
          <w:b/>
          <w:color w:val="000000" w:themeColor="text1"/>
          <w:lang w:val="en-CA"/>
        </w:rPr>
      </w:pPr>
      <w:r w:rsidRPr="004859E5">
        <w:rPr>
          <w:b/>
          <w:color w:val="000000" w:themeColor="text1"/>
          <w:lang w:val="en-CA"/>
        </w:rPr>
        <w:t>V</w:t>
      </w:r>
      <w:r w:rsidR="00231A85">
        <w:rPr>
          <w:b/>
          <w:color w:val="000000" w:themeColor="text1"/>
          <w:lang w:val="en-CA"/>
        </w:rPr>
        <w:t>.</w:t>
      </w:r>
      <w:r w:rsidR="004859E5" w:rsidRPr="004859E5">
        <w:rPr>
          <w:rFonts w:hint="eastAsia"/>
          <w:b/>
          <w:color w:val="000000" w:themeColor="text1"/>
          <w:lang w:val="en-CA"/>
        </w:rPr>
        <w:t xml:space="preserve">  </w:t>
      </w:r>
      <w:r w:rsidRPr="004859E5">
        <w:rPr>
          <w:b/>
          <w:color w:val="000000" w:themeColor="text1"/>
          <w:lang w:val="en-CA"/>
        </w:rPr>
        <w:t xml:space="preserve"> Cleaning Regulations:</w:t>
      </w:r>
    </w:p>
    <w:p w14:paraId="1599D5F8" w14:textId="376F4371" w:rsidR="0049239D" w:rsidRPr="00CF6F21" w:rsidRDefault="004859E5" w:rsidP="004859E5">
      <w:pPr>
        <w:widowControl/>
        <w:spacing w:beforeLines="50" w:before="120" w:line="440" w:lineRule="exact"/>
        <w:ind w:leftChars="100" w:left="600" w:hangingChars="150" w:hanging="360"/>
        <w:rPr>
          <w:color w:val="000000" w:themeColor="text1"/>
          <w:lang w:val="en-CA"/>
        </w:rPr>
      </w:pPr>
      <w:r>
        <w:rPr>
          <w:color w:val="000000" w:themeColor="text1"/>
          <w:lang w:val="en-CA"/>
        </w:rPr>
        <w:t>(</w:t>
      </w:r>
      <w:r w:rsidR="0049239D" w:rsidRPr="00CF6F21">
        <w:rPr>
          <w:color w:val="000000" w:themeColor="text1"/>
          <w:lang w:val="en-CA"/>
        </w:rPr>
        <w:t>1</w:t>
      </w:r>
      <w:r>
        <w:rPr>
          <w:color w:val="000000" w:themeColor="text1"/>
          <w:lang w:val="en-CA"/>
        </w:rPr>
        <w:t>)</w:t>
      </w:r>
      <w:r w:rsidR="0049239D" w:rsidRPr="00CF6F21">
        <w:rPr>
          <w:color w:val="000000" w:themeColor="text1"/>
          <w:lang w:val="en-CA"/>
        </w:rPr>
        <w:t>. No loud noises, running, or improper disposal of food waste and garbage. Garbage must be sorted and placed in designated areas after the event.</w:t>
      </w:r>
    </w:p>
    <w:p w14:paraId="49B24743" w14:textId="0791CA5E" w:rsidR="0049239D" w:rsidRPr="00CF6F21" w:rsidRDefault="004859E5" w:rsidP="004859E5">
      <w:pPr>
        <w:widowControl/>
        <w:spacing w:beforeLines="50" w:before="120" w:line="440" w:lineRule="exact"/>
        <w:ind w:leftChars="100" w:left="600" w:hangingChars="150" w:hanging="360"/>
        <w:rPr>
          <w:color w:val="000000" w:themeColor="text1"/>
          <w:lang w:val="en-CA"/>
        </w:rPr>
      </w:pPr>
      <w:r>
        <w:rPr>
          <w:color w:val="000000" w:themeColor="text1"/>
          <w:lang w:val="en-CA"/>
        </w:rPr>
        <w:t>(</w:t>
      </w:r>
      <w:r w:rsidR="0049239D" w:rsidRPr="00CF6F21">
        <w:rPr>
          <w:color w:val="000000" w:themeColor="text1"/>
          <w:lang w:val="en-CA"/>
        </w:rPr>
        <w:t>2</w:t>
      </w:r>
      <w:r>
        <w:rPr>
          <w:color w:val="000000" w:themeColor="text1"/>
          <w:lang w:val="en-CA"/>
        </w:rPr>
        <w:t>)</w:t>
      </w:r>
      <w:r w:rsidR="0049239D" w:rsidRPr="00CF6F21">
        <w:rPr>
          <w:color w:val="000000" w:themeColor="text1"/>
          <w:lang w:val="en-CA"/>
        </w:rPr>
        <w:t>. Vendors are responsible for cleaning their booth areas. Booths and surrounding areas must be kept tidy, and inventory must not obstruct public areas.</w:t>
      </w:r>
    </w:p>
    <w:p w14:paraId="5764A9B5" w14:textId="0B692ADD" w:rsidR="0049239D" w:rsidRDefault="004859E5" w:rsidP="004859E5">
      <w:pPr>
        <w:widowControl/>
        <w:spacing w:beforeLines="50" w:before="120" w:line="440" w:lineRule="exact"/>
        <w:ind w:leftChars="100" w:left="600" w:hangingChars="150" w:hanging="360"/>
        <w:rPr>
          <w:color w:val="000000" w:themeColor="text1"/>
          <w:lang w:val="en-CA"/>
        </w:rPr>
      </w:pPr>
      <w:r>
        <w:rPr>
          <w:color w:val="000000" w:themeColor="text1"/>
          <w:lang w:val="en-CA"/>
        </w:rPr>
        <w:t>(</w:t>
      </w:r>
      <w:r w:rsidR="0049239D" w:rsidRPr="00CF6F21">
        <w:rPr>
          <w:color w:val="000000" w:themeColor="text1"/>
          <w:lang w:val="en-CA"/>
        </w:rPr>
        <w:t>3</w:t>
      </w:r>
      <w:r>
        <w:rPr>
          <w:color w:val="000000" w:themeColor="text1"/>
          <w:lang w:val="en-CA"/>
        </w:rPr>
        <w:t>)</w:t>
      </w:r>
      <w:r w:rsidR="0049239D" w:rsidRPr="00CF6F21">
        <w:rPr>
          <w:color w:val="000000" w:themeColor="text1"/>
          <w:lang w:val="en-CA"/>
        </w:rPr>
        <w:t>. After the event, vendors must remove all equipment and restore the site to its original condition by 8:00 PM on December 4. Unremoved items will be treated as waste, and vendors will bear the removal costs without objections. Teardown times must follow the organizer's regulations.</w:t>
      </w:r>
    </w:p>
    <w:p w14:paraId="67F79B85" w14:textId="610531F3" w:rsidR="00B109C6" w:rsidRDefault="00B109C6" w:rsidP="00CA4744">
      <w:pPr>
        <w:widowControl/>
        <w:spacing w:beforeLines="200" w:before="480" w:afterLines="50" w:after="120" w:line="440" w:lineRule="exact"/>
        <w:ind w:left="360" w:hangingChars="150" w:hanging="360"/>
        <w:rPr>
          <w:b/>
          <w:color w:val="000000" w:themeColor="text1"/>
          <w:lang w:val="en-CA"/>
        </w:rPr>
      </w:pPr>
      <w:r w:rsidRPr="00B109C6">
        <w:rPr>
          <w:b/>
          <w:color w:val="000000" w:themeColor="text1"/>
          <w:lang w:val="en-CA"/>
        </w:rPr>
        <w:lastRenderedPageBreak/>
        <w:t>VI</w:t>
      </w:r>
      <w:r w:rsidR="00231A85">
        <w:rPr>
          <w:b/>
          <w:color w:val="000000" w:themeColor="text1"/>
          <w:lang w:val="en-CA"/>
        </w:rPr>
        <w:t>.</w:t>
      </w:r>
      <w:r w:rsidRPr="00B109C6">
        <w:rPr>
          <w:b/>
          <w:color w:val="000000" w:themeColor="text1"/>
          <w:lang w:val="en-CA"/>
        </w:rPr>
        <w:t xml:space="preserve">   Penalty Regulations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1842"/>
        <w:gridCol w:w="1701"/>
      </w:tblGrid>
      <w:tr w:rsidR="00B109C6" w:rsidRPr="00CF6F21" w14:paraId="370FDC3B" w14:textId="77777777" w:rsidTr="00B109C6">
        <w:trPr>
          <w:trHeight w:val="401"/>
          <w:tblHeader/>
        </w:trPr>
        <w:tc>
          <w:tcPr>
            <w:tcW w:w="5524" w:type="dxa"/>
            <w:vAlign w:val="center"/>
          </w:tcPr>
          <w:p w14:paraId="2965E836" w14:textId="77777777" w:rsidR="00B109C6" w:rsidRPr="00CF6F21" w:rsidRDefault="00B109C6" w:rsidP="00DA5106">
            <w:pPr>
              <w:widowControl/>
              <w:jc w:val="center"/>
              <w:rPr>
                <w:rFonts w:eastAsia="Times New Roman"/>
                <w:b/>
              </w:rPr>
            </w:pPr>
            <w:r w:rsidRPr="00CF6F21">
              <w:rPr>
                <w:rFonts w:eastAsia="Times New Roman"/>
                <w:b/>
              </w:rPr>
              <w:t>Regulated Item</w:t>
            </w:r>
          </w:p>
        </w:tc>
        <w:tc>
          <w:tcPr>
            <w:tcW w:w="1842" w:type="dxa"/>
            <w:vAlign w:val="center"/>
          </w:tcPr>
          <w:p w14:paraId="458A2D78" w14:textId="77777777" w:rsidR="00B109C6" w:rsidRPr="00CF6F21" w:rsidRDefault="00B109C6" w:rsidP="00DA5106">
            <w:pPr>
              <w:widowControl/>
              <w:jc w:val="center"/>
              <w:rPr>
                <w:rFonts w:eastAsia="Times New Roman"/>
                <w:b/>
              </w:rPr>
            </w:pPr>
            <w:r w:rsidRPr="00CF6F21">
              <w:rPr>
                <w:rFonts w:eastAsia="Times New Roman"/>
                <w:b/>
              </w:rPr>
              <w:t>Fine Amount</w:t>
            </w:r>
          </w:p>
        </w:tc>
        <w:tc>
          <w:tcPr>
            <w:tcW w:w="1701" w:type="dxa"/>
            <w:vAlign w:val="center"/>
          </w:tcPr>
          <w:p w14:paraId="60FF23DE" w14:textId="77777777" w:rsidR="00B109C6" w:rsidRPr="00CF6F21" w:rsidRDefault="00B109C6" w:rsidP="00DA5106">
            <w:pPr>
              <w:widowControl/>
              <w:jc w:val="center"/>
              <w:rPr>
                <w:rFonts w:eastAsia="Times New Roman"/>
                <w:b/>
              </w:rPr>
            </w:pPr>
            <w:r w:rsidRPr="00CF6F21">
              <w:rPr>
                <w:rFonts w:eastAsia="Times New Roman"/>
                <w:b/>
              </w:rPr>
              <w:t>Remarks</w:t>
            </w:r>
          </w:p>
        </w:tc>
      </w:tr>
      <w:tr w:rsidR="00B109C6" w:rsidRPr="00CF6F21" w14:paraId="6DD57BD4" w14:textId="77777777" w:rsidTr="00B109C6">
        <w:trPr>
          <w:trHeight w:val="1021"/>
        </w:trPr>
        <w:tc>
          <w:tcPr>
            <w:tcW w:w="5524" w:type="dxa"/>
            <w:vAlign w:val="center"/>
          </w:tcPr>
          <w:p w14:paraId="7680A271" w14:textId="77777777" w:rsidR="00B109C6" w:rsidRPr="00CF6F21" w:rsidRDefault="00B109C6" w:rsidP="00B109C6">
            <w:pPr>
              <w:widowControl/>
              <w:rPr>
                <w:rFonts w:eastAsia="Times New Roman"/>
              </w:rPr>
            </w:pPr>
            <w:r w:rsidRPr="00CF6F21">
              <w:rPr>
                <w:rFonts w:eastAsia="Times New Roman"/>
              </w:rPr>
              <w:t>Vendors are late, leave early for more than 3 hours cumulatively per day, or absent, causing an empty stall situation.</w:t>
            </w:r>
          </w:p>
        </w:tc>
        <w:tc>
          <w:tcPr>
            <w:tcW w:w="1842" w:type="dxa"/>
            <w:vAlign w:val="center"/>
          </w:tcPr>
          <w:p w14:paraId="3FE4AF2E" w14:textId="242EE122" w:rsidR="00B109C6" w:rsidRPr="00CF6F21" w:rsidRDefault="00B109C6" w:rsidP="00B109C6">
            <w:pPr>
              <w:widowControl/>
              <w:rPr>
                <w:rFonts w:eastAsia="Times New Roman"/>
              </w:rPr>
            </w:pPr>
            <w:r w:rsidRPr="00DD7232">
              <w:rPr>
                <w:color w:val="000000" w:themeColor="text1"/>
                <w:szCs w:val="22"/>
                <w:lang w:val="en-CA"/>
              </w:rPr>
              <w:t>ERU</w:t>
            </w:r>
            <w:r>
              <w:rPr>
                <w:color w:val="000000" w:themeColor="text1"/>
                <w:szCs w:val="22"/>
                <w:lang w:val="en-CA"/>
              </w:rPr>
              <w:t xml:space="preserve"> </w:t>
            </w:r>
            <w:r w:rsidRPr="00DD7232">
              <w:rPr>
                <w:color w:val="000000" w:themeColor="text1"/>
                <w:szCs w:val="22"/>
                <w:lang w:val="en-CA"/>
              </w:rPr>
              <w:t>€</w:t>
            </w:r>
            <w:r w:rsidR="00F83B17">
              <w:rPr>
                <w:color w:val="000000" w:themeColor="text1"/>
                <w:szCs w:val="22"/>
                <w:lang w:val="en-CA"/>
              </w:rPr>
              <w:t>30</w:t>
            </w:r>
            <w:r w:rsidRPr="00CF6F21">
              <w:rPr>
                <w:rFonts w:eastAsia="Times New Roman"/>
              </w:rPr>
              <w:t>/day</w:t>
            </w:r>
          </w:p>
        </w:tc>
        <w:tc>
          <w:tcPr>
            <w:tcW w:w="1701" w:type="dxa"/>
            <w:vAlign w:val="center"/>
          </w:tcPr>
          <w:p w14:paraId="4321415E" w14:textId="77777777" w:rsidR="00B109C6" w:rsidRPr="00CF6F21" w:rsidRDefault="00B109C6" w:rsidP="00B109C6">
            <w:pPr>
              <w:widowControl/>
              <w:rPr>
                <w:rFonts w:eastAsia="Times New Roman"/>
              </w:rPr>
            </w:pPr>
            <w:r w:rsidRPr="00CF6F21">
              <w:rPr>
                <w:rFonts w:eastAsia="Times New Roman"/>
              </w:rPr>
              <w:t>Fined per day</w:t>
            </w:r>
          </w:p>
        </w:tc>
      </w:tr>
      <w:tr w:rsidR="00B109C6" w:rsidRPr="00CF6F21" w14:paraId="0DEBF6A5" w14:textId="77777777" w:rsidTr="00B109C6">
        <w:trPr>
          <w:trHeight w:val="680"/>
        </w:trPr>
        <w:tc>
          <w:tcPr>
            <w:tcW w:w="5524" w:type="dxa"/>
            <w:vAlign w:val="center"/>
          </w:tcPr>
          <w:p w14:paraId="31FC5533" w14:textId="77777777" w:rsidR="00B109C6" w:rsidRPr="00CF6F21" w:rsidRDefault="00B109C6" w:rsidP="00DA5106">
            <w:pPr>
              <w:widowControl/>
              <w:rPr>
                <w:rFonts w:eastAsia="Times New Roman"/>
              </w:rPr>
            </w:pPr>
            <w:r w:rsidRPr="00CF6F21">
              <w:rPr>
                <w:rFonts w:eastAsia="Times New Roman"/>
              </w:rPr>
              <w:t>Dirty environment, odor, or disorganized equipment, and failure to improve as notified.</w:t>
            </w:r>
          </w:p>
        </w:tc>
        <w:tc>
          <w:tcPr>
            <w:tcW w:w="1842" w:type="dxa"/>
            <w:vAlign w:val="center"/>
          </w:tcPr>
          <w:p w14:paraId="385D4FA2" w14:textId="78B3DE8E" w:rsidR="00B109C6" w:rsidRPr="00CF6F21" w:rsidRDefault="00B109C6" w:rsidP="00DA5106">
            <w:pPr>
              <w:widowControl/>
              <w:rPr>
                <w:rFonts w:eastAsia="Times New Roman"/>
              </w:rPr>
            </w:pPr>
            <w:r w:rsidRPr="00DD7232">
              <w:rPr>
                <w:color w:val="000000" w:themeColor="text1"/>
                <w:szCs w:val="22"/>
                <w:lang w:val="en-CA"/>
              </w:rPr>
              <w:t>ERU</w:t>
            </w:r>
            <w:r>
              <w:rPr>
                <w:color w:val="000000" w:themeColor="text1"/>
                <w:szCs w:val="22"/>
                <w:lang w:val="en-CA"/>
              </w:rPr>
              <w:t xml:space="preserve"> </w:t>
            </w:r>
            <w:r w:rsidRPr="00DD7232">
              <w:rPr>
                <w:color w:val="000000" w:themeColor="text1"/>
                <w:szCs w:val="22"/>
                <w:lang w:val="en-CA"/>
              </w:rPr>
              <w:t>€</w:t>
            </w:r>
            <w:r w:rsidR="00F83B17">
              <w:rPr>
                <w:color w:val="000000" w:themeColor="text1"/>
                <w:szCs w:val="22"/>
                <w:lang w:val="en-CA"/>
              </w:rPr>
              <w:t>3</w:t>
            </w:r>
            <w:r>
              <w:rPr>
                <w:color w:val="000000" w:themeColor="text1"/>
                <w:szCs w:val="22"/>
                <w:lang w:val="en-CA"/>
              </w:rPr>
              <w:t>0</w:t>
            </w:r>
            <w:r w:rsidRPr="00CF6F21">
              <w:rPr>
                <w:rFonts w:eastAsia="Times New Roman"/>
              </w:rPr>
              <w:t>/time</w:t>
            </w:r>
          </w:p>
        </w:tc>
        <w:tc>
          <w:tcPr>
            <w:tcW w:w="1701" w:type="dxa"/>
            <w:vAlign w:val="center"/>
          </w:tcPr>
          <w:p w14:paraId="6EC4C5FA" w14:textId="77777777" w:rsidR="00B109C6" w:rsidRPr="00CF6F21" w:rsidRDefault="00B109C6" w:rsidP="00DA5106">
            <w:pPr>
              <w:widowControl/>
              <w:rPr>
                <w:rFonts w:eastAsia="Times New Roman"/>
              </w:rPr>
            </w:pPr>
            <w:r w:rsidRPr="00CF6F21">
              <w:rPr>
                <w:rFonts w:eastAsia="Times New Roman"/>
              </w:rPr>
              <w:t>Fined per occurrence</w:t>
            </w:r>
          </w:p>
        </w:tc>
      </w:tr>
      <w:tr w:rsidR="00B109C6" w:rsidRPr="00CF6F21" w14:paraId="0A8A6832" w14:textId="77777777" w:rsidTr="00B109C6">
        <w:trPr>
          <w:trHeight w:val="1021"/>
        </w:trPr>
        <w:tc>
          <w:tcPr>
            <w:tcW w:w="5524" w:type="dxa"/>
            <w:vAlign w:val="center"/>
          </w:tcPr>
          <w:p w14:paraId="3061BDEE" w14:textId="77777777" w:rsidR="00B109C6" w:rsidRPr="00CF6F21" w:rsidRDefault="00B109C6" w:rsidP="00DA5106">
            <w:pPr>
              <w:widowControl/>
              <w:rPr>
                <w:rFonts w:eastAsia="Times New Roman"/>
              </w:rPr>
            </w:pPr>
            <w:r w:rsidRPr="00CF6F21">
              <w:rPr>
                <w:rFonts w:eastAsia="Times New Roman"/>
              </w:rPr>
              <w:t>Placing any form of obstruction (e.g., signs, billboards, equipment, etc.) outside the stall area that affects the flow.</w:t>
            </w:r>
          </w:p>
        </w:tc>
        <w:tc>
          <w:tcPr>
            <w:tcW w:w="1842" w:type="dxa"/>
            <w:vAlign w:val="center"/>
          </w:tcPr>
          <w:p w14:paraId="30C030D3" w14:textId="3E98D818" w:rsidR="00B109C6" w:rsidRPr="00CF6F21" w:rsidRDefault="00B109C6" w:rsidP="00DA5106">
            <w:pPr>
              <w:widowControl/>
              <w:rPr>
                <w:rFonts w:eastAsia="Times New Roman"/>
              </w:rPr>
            </w:pPr>
            <w:r w:rsidRPr="00DD7232">
              <w:rPr>
                <w:color w:val="000000" w:themeColor="text1"/>
                <w:szCs w:val="22"/>
                <w:lang w:val="en-CA"/>
              </w:rPr>
              <w:t>ERU</w:t>
            </w:r>
            <w:r>
              <w:rPr>
                <w:color w:val="000000" w:themeColor="text1"/>
                <w:szCs w:val="22"/>
                <w:lang w:val="en-CA"/>
              </w:rPr>
              <w:t xml:space="preserve"> </w:t>
            </w:r>
            <w:r w:rsidRPr="00DD7232">
              <w:rPr>
                <w:color w:val="000000" w:themeColor="text1"/>
                <w:szCs w:val="22"/>
                <w:lang w:val="en-CA"/>
              </w:rPr>
              <w:t>€</w:t>
            </w:r>
            <w:r w:rsidR="00F83B17">
              <w:rPr>
                <w:color w:val="000000" w:themeColor="text1"/>
                <w:szCs w:val="22"/>
                <w:lang w:val="en-CA"/>
              </w:rPr>
              <w:t>3</w:t>
            </w:r>
            <w:r>
              <w:rPr>
                <w:color w:val="000000" w:themeColor="text1"/>
                <w:szCs w:val="22"/>
                <w:lang w:val="en-CA"/>
              </w:rPr>
              <w:t>0</w:t>
            </w:r>
            <w:r w:rsidRPr="00CF6F21">
              <w:rPr>
                <w:rFonts w:eastAsia="Times New Roman"/>
              </w:rPr>
              <w:t>/time</w:t>
            </w:r>
          </w:p>
        </w:tc>
        <w:tc>
          <w:tcPr>
            <w:tcW w:w="1701" w:type="dxa"/>
            <w:vAlign w:val="center"/>
          </w:tcPr>
          <w:p w14:paraId="581DCE91" w14:textId="77777777" w:rsidR="00B109C6" w:rsidRPr="00CF6F21" w:rsidRDefault="00B109C6" w:rsidP="00DA5106">
            <w:pPr>
              <w:widowControl/>
              <w:rPr>
                <w:rFonts w:eastAsia="Times New Roman"/>
              </w:rPr>
            </w:pPr>
            <w:r w:rsidRPr="00CF6F21">
              <w:rPr>
                <w:rFonts w:eastAsia="Times New Roman"/>
              </w:rPr>
              <w:t>Fined per occurrence</w:t>
            </w:r>
          </w:p>
        </w:tc>
      </w:tr>
      <w:tr w:rsidR="00B109C6" w:rsidRPr="00CF6F21" w14:paraId="113C0BD8" w14:textId="77777777" w:rsidTr="00B109C6">
        <w:trPr>
          <w:trHeight w:val="680"/>
        </w:trPr>
        <w:tc>
          <w:tcPr>
            <w:tcW w:w="5524" w:type="dxa"/>
            <w:vAlign w:val="center"/>
          </w:tcPr>
          <w:p w14:paraId="7ACBFFA1" w14:textId="77777777" w:rsidR="00B109C6" w:rsidRPr="00CF6F21" w:rsidRDefault="00B109C6" w:rsidP="00DA5106">
            <w:pPr>
              <w:widowControl/>
              <w:rPr>
                <w:rFonts w:eastAsia="Times New Roman"/>
              </w:rPr>
            </w:pPr>
            <w:r w:rsidRPr="00CF6F21">
              <w:rPr>
                <w:rFonts w:eastAsia="Times New Roman"/>
              </w:rPr>
              <w:t>Operating drones in the event area, confirmed upon inquiry or evidence.</w:t>
            </w:r>
          </w:p>
        </w:tc>
        <w:tc>
          <w:tcPr>
            <w:tcW w:w="1842" w:type="dxa"/>
            <w:vAlign w:val="center"/>
          </w:tcPr>
          <w:p w14:paraId="7F1ACFE6" w14:textId="05F467F6" w:rsidR="00B109C6" w:rsidRPr="00CF6F21" w:rsidRDefault="00B109C6" w:rsidP="00DA5106">
            <w:pPr>
              <w:widowControl/>
              <w:rPr>
                <w:rFonts w:eastAsia="Times New Roman"/>
              </w:rPr>
            </w:pPr>
            <w:r w:rsidRPr="00DD7232">
              <w:rPr>
                <w:color w:val="000000" w:themeColor="text1"/>
                <w:szCs w:val="22"/>
                <w:lang w:val="en-CA"/>
              </w:rPr>
              <w:t>ERU</w:t>
            </w:r>
            <w:r>
              <w:rPr>
                <w:color w:val="000000" w:themeColor="text1"/>
                <w:szCs w:val="22"/>
                <w:lang w:val="en-CA"/>
              </w:rPr>
              <w:t xml:space="preserve"> </w:t>
            </w:r>
            <w:r w:rsidRPr="00DD7232">
              <w:rPr>
                <w:color w:val="000000" w:themeColor="text1"/>
                <w:szCs w:val="22"/>
                <w:lang w:val="en-CA"/>
              </w:rPr>
              <w:t>€</w:t>
            </w:r>
            <w:r w:rsidR="00F83B17">
              <w:rPr>
                <w:color w:val="000000" w:themeColor="text1"/>
                <w:szCs w:val="22"/>
                <w:lang w:val="en-CA"/>
              </w:rPr>
              <w:t>3</w:t>
            </w:r>
            <w:r>
              <w:rPr>
                <w:color w:val="000000" w:themeColor="text1"/>
                <w:szCs w:val="22"/>
                <w:lang w:val="en-CA"/>
              </w:rPr>
              <w:t>0</w:t>
            </w:r>
            <w:r w:rsidRPr="00CF6F21">
              <w:rPr>
                <w:rFonts w:eastAsia="Times New Roman"/>
              </w:rPr>
              <w:t>/time</w:t>
            </w:r>
          </w:p>
        </w:tc>
        <w:tc>
          <w:tcPr>
            <w:tcW w:w="1701" w:type="dxa"/>
            <w:vAlign w:val="center"/>
          </w:tcPr>
          <w:p w14:paraId="42A6BA0B" w14:textId="77777777" w:rsidR="00B109C6" w:rsidRPr="00CF6F21" w:rsidRDefault="00B109C6" w:rsidP="00DA5106">
            <w:pPr>
              <w:widowControl/>
              <w:rPr>
                <w:rFonts w:eastAsia="Times New Roman"/>
              </w:rPr>
            </w:pPr>
            <w:r w:rsidRPr="00CF6F21">
              <w:rPr>
                <w:rFonts w:eastAsia="Times New Roman"/>
              </w:rPr>
              <w:t>Fined per occurrence</w:t>
            </w:r>
          </w:p>
        </w:tc>
      </w:tr>
      <w:tr w:rsidR="00B109C6" w:rsidRPr="00CF6F21" w14:paraId="0108AAE5" w14:textId="77777777" w:rsidTr="00B109C6">
        <w:trPr>
          <w:trHeight w:val="1021"/>
        </w:trPr>
        <w:tc>
          <w:tcPr>
            <w:tcW w:w="5524" w:type="dxa"/>
            <w:vAlign w:val="center"/>
          </w:tcPr>
          <w:p w14:paraId="479F1AC3" w14:textId="77777777" w:rsidR="00B109C6" w:rsidRPr="00CF6F21" w:rsidRDefault="00B109C6" w:rsidP="00DA5106">
            <w:pPr>
              <w:widowControl/>
              <w:rPr>
                <w:rFonts w:eastAsia="Times New Roman"/>
              </w:rPr>
            </w:pPr>
            <w:r w:rsidRPr="00CF6F21">
              <w:rPr>
                <w:rFonts w:eastAsia="Times New Roman"/>
              </w:rPr>
              <w:t>Subletting, leasing, transferring, lending, subdividing, mortgaging, or using the stall under a third party's name, confirmed by evidence.</w:t>
            </w:r>
          </w:p>
        </w:tc>
        <w:tc>
          <w:tcPr>
            <w:tcW w:w="1842" w:type="dxa"/>
            <w:vAlign w:val="center"/>
          </w:tcPr>
          <w:p w14:paraId="3DD274A5" w14:textId="77777777" w:rsidR="00B109C6" w:rsidRPr="00CF6F21" w:rsidRDefault="00B109C6" w:rsidP="00DA5106">
            <w:pPr>
              <w:widowControl/>
              <w:rPr>
                <w:rFonts w:eastAsia="Times New Roman"/>
              </w:rPr>
            </w:pPr>
            <w:r w:rsidRPr="00CF6F21">
              <w:rPr>
                <w:rFonts w:eastAsia="Times New Roman"/>
              </w:rPr>
              <w:t>Full forfeiture of the deposit</w:t>
            </w:r>
          </w:p>
        </w:tc>
        <w:tc>
          <w:tcPr>
            <w:tcW w:w="1701" w:type="dxa"/>
            <w:vAlign w:val="center"/>
          </w:tcPr>
          <w:p w14:paraId="4DD1B48F" w14:textId="77777777" w:rsidR="00B109C6" w:rsidRPr="00CF6F21" w:rsidRDefault="00B109C6" w:rsidP="00DA5106">
            <w:pPr>
              <w:widowControl/>
              <w:rPr>
                <w:rFonts w:eastAsia="Times New Roman"/>
              </w:rPr>
            </w:pPr>
            <w:r w:rsidRPr="00CF6F21">
              <w:rPr>
                <w:rFonts w:eastAsia="Times New Roman"/>
              </w:rPr>
              <w:t>Stall fees are non</w:t>
            </w:r>
            <w:r>
              <w:rPr>
                <w:rFonts w:eastAsia="Times New Roman"/>
              </w:rPr>
              <w:t>-</w:t>
            </w:r>
            <w:r w:rsidRPr="00CF6F21">
              <w:rPr>
                <w:rFonts w:eastAsia="Times New Roman"/>
              </w:rPr>
              <w:t>refundable</w:t>
            </w:r>
          </w:p>
        </w:tc>
      </w:tr>
      <w:tr w:rsidR="00B109C6" w:rsidRPr="00CF6F21" w14:paraId="75F48878" w14:textId="77777777" w:rsidTr="00B109C6">
        <w:trPr>
          <w:trHeight w:val="1247"/>
        </w:trPr>
        <w:tc>
          <w:tcPr>
            <w:tcW w:w="5524" w:type="dxa"/>
            <w:vAlign w:val="center"/>
          </w:tcPr>
          <w:p w14:paraId="4490B79B" w14:textId="77777777" w:rsidR="00B109C6" w:rsidRPr="00CF6F21" w:rsidRDefault="00B109C6" w:rsidP="00DA5106">
            <w:pPr>
              <w:widowControl/>
              <w:rPr>
                <w:rFonts w:eastAsia="Times New Roman"/>
              </w:rPr>
            </w:pPr>
            <w:r w:rsidRPr="00CF6F21">
              <w:rPr>
                <w:rFonts w:eastAsia="Times New Roman"/>
              </w:rPr>
              <w:t>Selling illegal items (weapons, drugs, etc.), copyright-infringing items (pirated goods), obscene materials, or other illegal items, confirmed upon inquiry or evidence.</w:t>
            </w:r>
          </w:p>
        </w:tc>
        <w:tc>
          <w:tcPr>
            <w:tcW w:w="1842" w:type="dxa"/>
            <w:vAlign w:val="center"/>
          </w:tcPr>
          <w:p w14:paraId="7EE099C9" w14:textId="77777777" w:rsidR="00B109C6" w:rsidRPr="00CF6F21" w:rsidRDefault="00B109C6" w:rsidP="00DA5106">
            <w:pPr>
              <w:widowControl/>
              <w:rPr>
                <w:rFonts w:eastAsia="Times New Roman"/>
              </w:rPr>
            </w:pPr>
            <w:r w:rsidRPr="00CF6F21">
              <w:rPr>
                <w:rFonts w:eastAsia="Times New Roman"/>
              </w:rPr>
              <w:t>Full forfeiture of the deposit</w:t>
            </w:r>
          </w:p>
        </w:tc>
        <w:tc>
          <w:tcPr>
            <w:tcW w:w="1701" w:type="dxa"/>
            <w:vAlign w:val="center"/>
          </w:tcPr>
          <w:p w14:paraId="0978AF94" w14:textId="77777777" w:rsidR="00B109C6" w:rsidRPr="00CF6F21" w:rsidRDefault="00B109C6" w:rsidP="00DA5106">
            <w:pPr>
              <w:widowControl/>
              <w:rPr>
                <w:rFonts w:eastAsia="Times New Roman"/>
              </w:rPr>
            </w:pPr>
            <w:r w:rsidRPr="00CF6F21">
              <w:rPr>
                <w:rFonts w:eastAsia="Times New Roman"/>
              </w:rPr>
              <w:t>Stall fees are non-refundable</w:t>
            </w:r>
          </w:p>
        </w:tc>
      </w:tr>
      <w:tr w:rsidR="00B109C6" w:rsidRPr="00CF6F21" w14:paraId="3C0F4CF2" w14:textId="77777777" w:rsidTr="00B109C6">
        <w:trPr>
          <w:trHeight w:val="680"/>
        </w:trPr>
        <w:tc>
          <w:tcPr>
            <w:tcW w:w="5524" w:type="dxa"/>
            <w:vAlign w:val="center"/>
          </w:tcPr>
          <w:p w14:paraId="41245D47" w14:textId="77777777" w:rsidR="00B109C6" w:rsidRPr="00CF6F21" w:rsidRDefault="00B109C6" w:rsidP="00DA5106">
            <w:pPr>
              <w:widowControl/>
              <w:rPr>
                <w:rFonts w:eastAsia="Times New Roman"/>
              </w:rPr>
            </w:pPr>
            <w:r w:rsidRPr="00CF6F21">
              <w:rPr>
                <w:rFonts w:eastAsia="Times New Roman"/>
              </w:rPr>
              <w:t>Fraud, concealment, and selling non-organic or non-sustainable farm products</w:t>
            </w:r>
          </w:p>
        </w:tc>
        <w:tc>
          <w:tcPr>
            <w:tcW w:w="1842" w:type="dxa"/>
            <w:vAlign w:val="center"/>
          </w:tcPr>
          <w:p w14:paraId="2B1B4609" w14:textId="1F613232" w:rsidR="00B109C6" w:rsidRPr="00CF6F21" w:rsidRDefault="00B109C6" w:rsidP="00DA5106">
            <w:pPr>
              <w:widowControl/>
              <w:rPr>
                <w:rFonts w:eastAsia="Times New Roman"/>
              </w:rPr>
            </w:pPr>
            <w:r w:rsidRPr="00DD7232">
              <w:rPr>
                <w:color w:val="000000" w:themeColor="text1"/>
                <w:szCs w:val="22"/>
                <w:lang w:val="en-CA"/>
              </w:rPr>
              <w:t>ERU</w:t>
            </w:r>
            <w:r>
              <w:rPr>
                <w:color w:val="000000" w:themeColor="text1"/>
                <w:szCs w:val="22"/>
                <w:lang w:val="en-CA"/>
              </w:rPr>
              <w:t xml:space="preserve"> </w:t>
            </w:r>
            <w:r w:rsidRPr="00DD7232">
              <w:rPr>
                <w:color w:val="000000" w:themeColor="text1"/>
                <w:szCs w:val="22"/>
                <w:lang w:val="en-CA"/>
              </w:rPr>
              <w:t>€</w:t>
            </w:r>
            <w:r>
              <w:rPr>
                <w:color w:val="000000" w:themeColor="text1"/>
                <w:szCs w:val="22"/>
                <w:lang w:val="en-CA"/>
              </w:rPr>
              <w:t>14</w:t>
            </w:r>
            <w:r w:rsidR="004223BA">
              <w:rPr>
                <w:color w:val="000000" w:themeColor="text1"/>
                <w:szCs w:val="22"/>
                <w:lang w:val="en-CA"/>
              </w:rPr>
              <w:t>5</w:t>
            </w:r>
            <w:r w:rsidRPr="00CF6F21">
              <w:rPr>
                <w:rFonts w:eastAsia="Times New Roman"/>
              </w:rPr>
              <w:t>/time</w:t>
            </w:r>
          </w:p>
        </w:tc>
        <w:tc>
          <w:tcPr>
            <w:tcW w:w="1701" w:type="dxa"/>
            <w:vAlign w:val="center"/>
          </w:tcPr>
          <w:p w14:paraId="505A878F" w14:textId="77777777" w:rsidR="00B109C6" w:rsidRPr="00CF6F21" w:rsidRDefault="00B109C6" w:rsidP="00DA5106">
            <w:pPr>
              <w:widowControl/>
              <w:rPr>
                <w:rFonts w:eastAsia="Times New Roman"/>
              </w:rPr>
            </w:pPr>
            <w:r w:rsidRPr="00CF6F21">
              <w:rPr>
                <w:rFonts w:eastAsia="Times New Roman"/>
              </w:rPr>
              <w:t>Fined per occurrence</w:t>
            </w:r>
          </w:p>
        </w:tc>
      </w:tr>
      <w:tr w:rsidR="00887E36" w:rsidRPr="00CF6F21" w14:paraId="4933EC1B" w14:textId="77777777" w:rsidTr="00B109C6">
        <w:trPr>
          <w:trHeight w:val="680"/>
        </w:trPr>
        <w:tc>
          <w:tcPr>
            <w:tcW w:w="5524" w:type="dxa"/>
            <w:vAlign w:val="center"/>
          </w:tcPr>
          <w:p w14:paraId="59C2017D" w14:textId="1A2818B4" w:rsidR="00887E36" w:rsidRPr="00CF6F21" w:rsidRDefault="00887E36" w:rsidP="00887E36">
            <w:pPr>
              <w:widowControl/>
              <w:rPr>
                <w:rFonts w:eastAsia="Times New Roman"/>
              </w:rPr>
            </w:pPr>
            <w:r>
              <w:rPr>
                <w:rFonts w:eastAsia="Times New Roman"/>
              </w:rPr>
              <w:t>C</w:t>
            </w:r>
            <w:r w:rsidRPr="00887E36">
              <w:rPr>
                <w:rFonts w:eastAsia="Times New Roman"/>
              </w:rPr>
              <w:t>ounterfeiting the commodity coupons issued by the conference.</w:t>
            </w:r>
          </w:p>
        </w:tc>
        <w:tc>
          <w:tcPr>
            <w:tcW w:w="1842" w:type="dxa"/>
            <w:vAlign w:val="center"/>
          </w:tcPr>
          <w:p w14:paraId="02C008E2" w14:textId="7A06C14A" w:rsidR="00887E36" w:rsidRPr="00DD7232" w:rsidRDefault="00887E36" w:rsidP="00887E36">
            <w:pPr>
              <w:widowControl/>
              <w:rPr>
                <w:color w:val="000000" w:themeColor="text1"/>
                <w:szCs w:val="22"/>
                <w:lang w:val="en-CA"/>
              </w:rPr>
            </w:pPr>
            <w:r w:rsidRPr="00CF6F21">
              <w:rPr>
                <w:rFonts w:eastAsia="Times New Roman"/>
              </w:rPr>
              <w:t>Full forfeiture of the deposit</w:t>
            </w:r>
          </w:p>
        </w:tc>
        <w:tc>
          <w:tcPr>
            <w:tcW w:w="1701" w:type="dxa"/>
            <w:vAlign w:val="center"/>
          </w:tcPr>
          <w:p w14:paraId="1C216BDE" w14:textId="70322F70" w:rsidR="00887E36" w:rsidRPr="00CF6F21" w:rsidRDefault="00887E36" w:rsidP="00887E36">
            <w:pPr>
              <w:widowControl/>
              <w:rPr>
                <w:rFonts w:eastAsia="Times New Roman"/>
              </w:rPr>
            </w:pPr>
            <w:r w:rsidRPr="00CF6F21">
              <w:rPr>
                <w:rFonts w:eastAsia="Times New Roman"/>
              </w:rPr>
              <w:t>Stall fees are non-refundable</w:t>
            </w:r>
          </w:p>
        </w:tc>
      </w:tr>
    </w:tbl>
    <w:p w14:paraId="2D50C66E" w14:textId="51D46F70" w:rsidR="00B109C6" w:rsidRPr="00CF6F21" w:rsidRDefault="00B109C6" w:rsidP="00231A85">
      <w:pPr>
        <w:spacing w:beforeLines="150" w:before="360"/>
        <w:rPr>
          <w:rFonts w:eastAsia="Times New Roman"/>
        </w:rPr>
      </w:pPr>
      <w:r>
        <w:rPr>
          <w:rFonts w:eastAsia="Times New Roman"/>
        </w:rPr>
        <w:t>※</w:t>
      </w:r>
      <w:r w:rsidRPr="00CF6F21">
        <w:rPr>
          <w:rFonts w:eastAsia="Times New Roman"/>
        </w:rPr>
        <w:t>Note:</w:t>
      </w:r>
    </w:p>
    <w:p w14:paraId="0ED944B4" w14:textId="00014C67" w:rsidR="00B109C6" w:rsidRPr="00B109C6" w:rsidRDefault="00B109C6" w:rsidP="00B109C6">
      <w:pPr>
        <w:pStyle w:val="a7"/>
        <w:numPr>
          <w:ilvl w:val="0"/>
          <w:numId w:val="7"/>
        </w:numPr>
        <w:spacing w:beforeLines="50" w:before="120" w:line="440" w:lineRule="exact"/>
        <w:ind w:leftChars="100" w:left="480" w:hangingChars="100" w:hanging="240"/>
        <w:rPr>
          <w:rFonts w:eastAsia="Times New Roman"/>
          <w:sz w:val="24"/>
          <w:szCs w:val="24"/>
        </w:rPr>
      </w:pPr>
      <w:r w:rsidRPr="00B109C6">
        <w:rPr>
          <w:rFonts w:eastAsia="Times New Roman"/>
          <w:sz w:val="24"/>
          <w:szCs w:val="24"/>
        </w:rPr>
        <w:t>The organizer reserves the right to modify or adjust the event. In case of cancellation due to safety concerns such as epidemics or weather conditions, vendors are not entitled to claim compensation for losses.</w:t>
      </w:r>
    </w:p>
    <w:p w14:paraId="402D5F98" w14:textId="6DD6DFE1" w:rsidR="00B109C6" w:rsidRPr="00B109C6" w:rsidRDefault="00B109C6" w:rsidP="00B109C6">
      <w:pPr>
        <w:pStyle w:val="a7"/>
        <w:numPr>
          <w:ilvl w:val="0"/>
          <w:numId w:val="7"/>
        </w:numPr>
        <w:spacing w:beforeLines="50" w:before="120" w:line="440" w:lineRule="exact"/>
        <w:ind w:leftChars="100" w:left="480" w:hangingChars="100" w:hanging="240"/>
        <w:rPr>
          <w:sz w:val="24"/>
          <w:szCs w:val="24"/>
          <w:lang w:val="en-CA"/>
        </w:rPr>
      </w:pPr>
      <w:r w:rsidRPr="00B109C6">
        <w:rPr>
          <w:rFonts w:eastAsia="Times New Roman"/>
          <w:sz w:val="24"/>
          <w:szCs w:val="24"/>
        </w:rPr>
        <w:t>The organizer reserves the right to interpret, amend, and revise the above terms and may issue additional clauses at any time, which shall not be contested.</w:t>
      </w:r>
    </w:p>
    <w:p w14:paraId="704A50B9" w14:textId="77777777" w:rsidR="004D1472" w:rsidRPr="003B130C" w:rsidRDefault="004D1472" w:rsidP="004D1472">
      <w:pPr>
        <w:widowControl/>
        <w:rPr>
          <w:b/>
          <w:bCs/>
          <w:sz w:val="32"/>
          <w:szCs w:val="32"/>
          <w:lang w:val="en-CA"/>
        </w:rPr>
      </w:pPr>
      <w:r w:rsidRPr="003B130C">
        <w:rPr>
          <w:b/>
          <w:bCs/>
          <w:sz w:val="32"/>
          <w:szCs w:val="32"/>
          <w:lang w:val="en-CA"/>
        </w:rPr>
        <w:br w:type="page"/>
      </w:r>
    </w:p>
    <w:p w14:paraId="0C3C1829" w14:textId="77777777" w:rsidR="000519CD" w:rsidRDefault="000519CD" w:rsidP="000519CD">
      <w:pPr>
        <w:spacing w:line="0" w:lineRule="atLeast"/>
        <w:rPr>
          <w:b/>
          <w:bCs/>
          <w:sz w:val="32"/>
          <w:szCs w:val="32"/>
          <w:lang w:val="en-CA"/>
        </w:rPr>
      </w:pPr>
    </w:p>
    <w:p w14:paraId="5D6C7E7C" w14:textId="124C17DC" w:rsidR="0020447E" w:rsidRDefault="0020447E" w:rsidP="00682614">
      <w:pPr>
        <w:spacing w:line="360" w:lineRule="auto"/>
        <w:rPr>
          <w:rFonts w:eastAsia="Times New Roman"/>
          <w:b/>
        </w:rPr>
      </w:pPr>
      <w:r w:rsidRPr="00583D96">
        <w:rPr>
          <w:b/>
          <w:bCs/>
          <w:sz w:val="32"/>
          <w:szCs w:val="32"/>
          <w:lang w:val="en-CA"/>
        </w:rPr>
        <w:t>Appendix I</w:t>
      </w:r>
      <w:r>
        <w:rPr>
          <w:rFonts w:hint="eastAsia"/>
          <w:b/>
          <w:bCs/>
          <w:sz w:val="32"/>
          <w:szCs w:val="32"/>
          <w:lang w:val="en-CA"/>
        </w:rPr>
        <w:t xml:space="preserve">I:  </w:t>
      </w:r>
      <w:r w:rsidRPr="0020447E">
        <w:rPr>
          <w:b/>
          <w:sz w:val="32"/>
          <w:szCs w:val="32"/>
        </w:rPr>
        <w:t>Vendor Recruitment Standards</w:t>
      </w:r>
    </w:p>
    <w:p w14:paraId="6DE7EB72" w14:textId="75406A20" w:rsidR="0020447E" w:rsidRPr="0020447E" w:rsidRDefault="0020447E" w:rsidP="00682614">
      <w:pPr>
        <w:pStyle w:val="a7"/>
        <w:numPr>
          <w:ilvl w:val="0"/>
          <w:numId w:val="19"/>
        </w:numPr>
        <w:spacing w:line="400" w:lineRule="exact"/>
        <w:ind w:leftChars="0" w:left="357" w:firstLineChars="0"/>
        <w:rPr>
          <w:sz w:val="24"/>
          <w:szCs w:val="24"/>
        </w:rPr>
      </w:pPr>
      <w:r w:rsidRPr="0020447E">
        <w:rPr>
          <w:sz w:val="24"/>
          <w:szCs w:val="24"/>
        </w:rPr>
        <w:t xml:space="preserve">Types of Recruitment: </w:t>
      </w:r>
    </w:p>
    <w:p w14:paraId="350CE444" w14:textId="35E3595C" w:rsidR="0020447E" w:rsidRPr="0020447E" w:rsidRDefault="0020447E" w:rsidP="00682614">
      <w:pPr>
        <w:pStyle w:val="a7"/>
        <w:spacing w:line="400" w:lineRule="exact"/>
        <w:ind w:leftChars="0" w:left="357" w:firstLineChars="0" w:firstLine="0"/>
        <w:rPr>
          <w:rFonts w:eastAsia="Times New Roman"/>
          <w:sz w:val="24"/>
          <w:szCs w:val="24"/>
        </w:rPr>
      </w:pPr>
      <w:r w:rsidRPr="0020447E">
        <w:rPr>
          <w:sz w:val="24"/>
          <w:szCs w:val="24"/>
        </w:rPr>
        <w:t>Divided into food and beverage (prepared food/drinks/fresh food), unit/institution, publication, academic research, and corporate.</w:t>
      </w:r>
    </w:p>
    <w:p w14:paraId="4CE3CE16" w14:textId="5A65FEFA" w:rsidR="0020447E" w:rsidRPr="0020447E" w:rsidRDefault="0020447E" w:rsidP="00682614">
      <w:pPr>
        <w:pStyle w:val="a7"/>
        <w:numPr>
          <w:ilvl w:val="0"/>
          <w:numId w:val="19"/>
        </w:numPr>
        <w:spacing w:beforeLines="50" w:before="120" w:line="400" w:lineRule="exact"/>
        <w:ind w:leftChars="0" w:left="357" w:firstLineChars="0" w:hanging="357"/>
        <w:rPr>
          <w:sz w:val="24"/>
          <w:szCs w:val="24"/>
        </w:rPr>
      </w:pPr>
      <w:r w:rsidRPr="0020447E">
        <w:rPr>
          <w:sz w:val="24"/>
          <w:szCs w:val="24"/>
        </w:rPr>
        <w:t xml:space="preserve">Recruitment Conditions: </w:t>
      </w:r>
    </w:p>
    <w:p w14:paraId="4A9DCE48" w14:textId="1A2DC5FD" w:rsidR="0020447E" w:rsidRPr="0020447E" w:rsidRDefault="00423409" w:rsidP="00682614">
      <w:pPr>
        <w:pStyle w:val="a7"/>
        <w:spacing w:line="400" w:lineRule="exact"/>
        <w:ind w:leftChars="0" w:left="357" w:firstLineChars="0" w:firstLine="0"/>
        <w:rPr>
          <w:rFonts w:eastAsia="Times New Roman"/>
          <w:sz w:val="24"/>
          <w:szCs w:val="24"/>
        </w:rPr>
      </w:pPr>
      <w:r w:rsidRPr="00423409">
        <w:rPr>
          <w:sz w:val="24"/>
          <w:szCs w:val="24"/>
        </w:rPr>
        <w:t>All vendors must meet the conditions of organic verification (verified by a certification agency) or friendly farming (register in the system of the environmental-friendly cropping promotion group)</w:t>
      </w:r>
      <w:r w:rsidR="0020447E" w:rsidRPr="0020447E">
        <w:rPr>
          <w:sz w:val="24"/>
          <w:szCs w:val="24"/>
        </w:rPr>
        <w:t>.</w:t>
      </w:r>
    </w:p>
    <w:p w14:paraId="22FF883C" w14:textId="721A7573" w:rsidR="0020447E" w:rsidRPr="0020447E" w:rsidRDefault="0020447E" w:rsidP="00682614">
      <w:pPr>
        <w:pStyle w:val="a7"/>
        <w:numPr>
          <w:ilvl w:val="0"/>
          <w:numId w:val="19"/>
        </w:numPr>
        <w:spacing w:beforeLines="50" w:before="120" w:line="400" w:lineRule="exact"/>
        <w:ind w:leftChars="0" w:left="357" w:firstLineChars="0" w:hanging="357"/>
        <w:rPr>
          <w:rFonts w:eastAsia="Times New Roman"/>
          <w:sz w:val="24"/>
          <w:szCs w:val="24"/>
        </w:rPr>
      </w:pPr>
      <w:r w:rsidRPr="0020447E">
        <w:rPr>
          <w:sz w:val="24"/>
          <w:szCs w:val="24"/>
        </w:rPr>
        <w:t>Category Descriptions:</w:t>
      </w:r>
    </w:p>
    <w:p w14:paraId="401A24BD" w14:textId="4302A7FA" w:rsidR="0020447E" w:rsidRPr="0020447E" w:rsidRDefault="0020447E" w:rsidP="00682614">
      <w:pPr>
        <w:pStyle w:val="a7"/>
        <w:numPr>
          <w:ilvl w:val="0"/>
          <w:numId w:val="9"/>
        </w:numPr>
        <w:snapToGrid/>
        <w:spacing w:line="400" w:lineRule="exact"/>
        <w:ind w:leftChars="0" w:firstLineChars="0" w:hanging="284"/>
        <w:jc w:val="left"/>
        <w:rPr>
          <w:rFonts w:eastAsia="Aptos" w:cs="Aptos"/>
          <w:sz w:val="24"/>
          <w:szCs w:val="24"/>
        </w:rPr>
      </w:pPr>
      <w:r w:rsidRPr="0020447E">
        <w:rPr>
          <w:sz w:val="24"/>
          <w:szCs w:val="24"/>
        </w:rPr>
        <w:t>Food and Beverage:</w:t>
      </w:r>
    </w:p>
    <w:p w14:paraId="46003051" w14:textId="5A23FDD0" w:rsidR="0020447E" w:rsidRPr="0020447E" w:rsidRDefault="0020447E" w:rsidP="00682614">
      <w:pPr>
        <w:pStyle w:val="a7"/>
        <w:numPr>
          <w:ilvl w:val="0"/>
          <w:numId w:val="10"/>
        </w:numPr>
        <w:snapToGrid/>
        <w:spacing w:line="400" w:lineRule="exact"/>
        <w:ind w:leftChars="0" w:left="964" w:firstLineChars="0" w:hanging="284"/>
        <w:jc w:val="left"/>
        <w:rPr>
          <w:sz w:val="24"/>
          <w:szCs w:val="24"/>
        </w:rPr>
      </w:pPr>
      <w:r w:rsidRPr="0020447E">
        <w:rPr>
          <w:sz w:val="24"/>
          <w:szCs w:val="24"/>
        </w:rPr>
        <w:t xml:space="preserve">Product contents must adhere to the "Green Dining Declaration" (Note </w:t>
      </w:r>
      <w:r w:rsidR="0050487B">
        <w:rPr>
          <w:sz w:val="24"/>
          <w:szCs w:val="24"/>
        </w:rPr>
        <w:t>1</w:t>
      </w:r>
      <w:r w:rsidRPr="0020447E">
        <w:rPr>
          <w:sz w:val="24"/>
          <w:szCs w:val="24"/>
        </w:rPr>
        <w:t>).</w:t>
      </w:r>
    </w:p>
    <w:p w14:paraId="0FBC58FE" w14:textId="77777777" w:rsidR="0020447E" w:rsidRDefault="0020447E" w:rsidP="00682614">
      <w:pPr>
        <w:pStyle w:val="a7"/>
        <w:numPr>
          <w:ilvl w:val="0"/>
          <w:numId w:val="10"/>
        </w:numPr>
        <w:snapToGrid/>
        <w:spacing w:line="400" w:lineRule="exact"/>
        <w:ind w:leftChars="0" w:left="964" w:firstLineChars="0" w:hanging="284"/>
        <w:jc w:val="left"/>
      </w:pPr>
      <w:r w:rsidRPr="0020447E">
        <w:rPr>
          <w:sz w:val="24"/>
          <w:szCs w:val="24"/>
        </w:rPr>
        <w:t>The fresh food category is limited to organic agricultural products and processed goods.</w:t>
      </w:r>
    </w:p>
    <w:p w14:paraId="47AED24D" w14:textId="0FA8D5E4" w:rsidR="0020447E" w:rsidRPr="0020447E" w:rsidRDefault="0020447E" w:rsidP="00682614">
      <w:pPr>
        <w:pStyle w:val="a7"/>
        <w:numPr>
          <w:ilvl w:val="0"/>
          <w:numId w:val="9"/>
        </w:numPr>
        <w:snapToGrid/>
        <w:spacing w:line="400" w:lineRule="exact"/>
        <w:ind w:leftChars="0" w:left="721" w:firstLineChars="0" w:hanging="284"/>
        <w:jc w:val="left"/>
        <w:rPr>
          <w:sz w:val="24"/>
          <w:szCs w:val="24"/>
        </w:rPr>
      </w:pPr>
      <w:r w:rsidRPr="0020447E">
        <w:rPr>
          <w:sz w:val="24"/>
          <w:szCs w:val="24"/>
        </w:rPr>
        <w:t xml:space="preserve">Unit/Institution: </w:t>
      </w:r>
      <w:r w:rsidR="00FF0FB9">
        <w:rPr>
          <w:rFonts w:hint="eastAsia"/>
          <w:sz w:val="24"/>
          <w:szCs w:val="24"/>
        </w:rPr>
        <w:t xml:space="preserve"> </w:t>
      </w:r>
      <w:r w:rsidRPr="0020447E">
        <w:rPr>
          <w:sz w:val="24"/>
          <w:szCs w:val="24"/>
        </w:rPr>
        <w:t>Non-profit organizations and government units are related to the organic industry.</w:t>
      </w:r>
    </w:p>
    <w:p w14:paraId="18C6BF7F" w14:textId="5B2246CC" w:rsidR="0020447E" w:rsidRPr="0020447E" w:rsidRDefault="0020447E" w:rsidP="00682614">
      <w:pPr>
        <w:pStyle w:val="a7"/>
        <w:numPr>
          <w:ilvl w:val="0"/>
          <w:numId w:val="9"/>
        </w:numPr>
        <w:snapToGrid/>
        <w:spacing w:line="400" w:lineRule="exact"/>
        <w:ind w:leftChars="0" w:left="721" w:firstLineChars="0" w:hanging="284"/>
        <w:jc w:val="left"/>
        <w:rPr>
          <w:sz w:val="24"/>
          <w:szCs w:val="24"/>
        </w:rPr>
      </w:pPr>
      <w:r w:rsidRPr="0020447E">
        <w:rPr>
          <w:sz w:val="24"/>
          <w:szCs w:val="24"/>
        </w:rPr>
        <w:t xml:space="preserve">Publication: </w:t>
      </w:r>
      <w:r w:rsidR="00FF0FB9">
        <w:rPr>
          <w:rFonts w:hint="eastAsia"/>
          <w:sz w:val="24"/>
          <w:szCs w:val="24"/>
        </w:rPr>
        <w:t xml:space="preserve"> </w:t>
      </w:r>
      <w:r w:rsidRPr="0020447E">
        <w:rPr>
          <w:sz w:val="24"/>
          <w:szCs w:val="24"/>
        </w:rPr>
        <w:t>Chinese and English publications are related to organic themes.</w:t>
      </w:r>
    </w:p>
    <w:p w14:paraId="1BAD37B7" w14:textId="4D02D813" w:rsidR="0020447E" w:rsidRPr="0020447E" w:rsidRDefault="0020447E" w:rsidP="00682614">
      <w:pPr>
        <w:pStyle w:val="a7"/>
        <w:numPr>
          <w:ilvl w:val="0"/>
          <w:numId w:val="9"/>
        </w:numPr>
        <w:snapToGrid/>
        <w:spacing w:line="400" w:lineRule="exact"/>
        <w:ind w:leftChars="0" w:left="721" w:firstLineChars="0" w:hanging="284"/>
        <w:jc w:val="left"/>
        <w:rPr>
          <w:sz w:val="24"/>
          <w:szCs w:val="24"/>
        </w:rPr>
      </w:pPr>
      <w:r w:rsidRPr="0020447E">
        <w:rPr>
          <w:sz w:val="24"/>
          <w:szCs w:val="24"/>
        </w:rPr>
        <w:t>Academic Research:</w:t>
      </w:r>
      <w:r w:rsidR="00FF0FB9">
        <w:rPr>
          <w:rFonts w:hint="eastAsia"/>
          <w:sz w:val="24"/>
          <w:szCs w:val="24"/>
        </w:rPr>
        <w:t xml:space="preserve"> </w:t>
      </w:r>
      <w:r w:rsidRPr="0020447E">
        <w:rPr>
          <w:sz w:val="24"/>
          <w:szCs w:val="24"/>
        </w:rPr>
        <w:t xml:space="preserve"> Departments or units are related to the organic industry.</w:t>
      </w:r>
    </w:p>
    <w:p w14:paraId="5F3F3362" w14:textId="01283430" w:rsidR="0020447E" w:rsidRPr="0020447E" w:rsidRDefault="0020447E" w:rsidP="00682614">
      <w:pPr>
        <w:pStyle w:val="a7"/>
        <w:numPr>
          <w:ilvl w:val="0"/>
          <w:numId w:val="9"/>
        </w:numPr>
        <w:snapToGrid/>
        <w:spacing w:line="400" w:lineRule="exact"/>
        <w:ind w:leftChars="0" w:left="721" w:firstLineChars="0" w:hanging="284"/>
        <w:jc w:val="left"/>
        <w:rPr>
          <w:sz w:val="24"/>
          <w:szCs w:val="24"/>
        </w:rPr>
      </w:pPr>
      <w:r w:rsidRPr="0020447E">
        <w:rPr>
          <w:sz w:val="24"/>
          <w:szCs w:val="24"/>
        </w:rPr>
        <w:t xml:space="preserve">Corporate: </w:t>
      </w:r>
      <w:r w:rsidR="00FF0FB9">
        <w:rPr>
          <w:rFonts w:hint="eastAsia"/>
          <w:sz w:val="24"/>
          <w:szCs w:val="24"/>
        </w:rPr>
        <w:t xml:space="preserve"> </w:t>
      </w:r>
      <w:r w:rsidRPr="0020447E">
        <w:rPr>
          <w:sz w:val="24"/>
          <w:szCs w:val="24"/>
        </w:rPr>
        <w:t>Company products and technologies are related to the organic industry.</w:t>
      </w:r>
    </w:p>
    <w:p w14:paraId="3F1D595D" w14:textId="49A56FBD" w:rsidR="0020447E" w:rsidRPr="0020447E" w:rsidRDefault="00423409" w:rsidP="00A95666">
      <w:pPr>
        <w:spacing w:line="400" w:lineRule="exact"/>
        <w:ind w:left="840" w:hangingChars="350" w:hanging="840"/>
        <w:rPr>
          <w:rFonts w:eastAsia="Times New Roman"/>
          <w:szCs w:val="24"/>
        </w:rPr>
      </w:pPr>
      <w:r w:rsidRPr="0020447E">
        <w:rPr>
          <w:szCs w:val="24"/>
        </w:rPr>
        <w:t xml:space="preserve">Note </w:t>
      </w:r>
      <w:r w:rsidR="0050487B">
        <w:rPr>
          <w:szCs w:val="24"/>
        </w:rPr>
        <w:t>1</w:t>
      </w:r>
      <w:r w:rsidRPr="0020447E">
        <w:rPr>
          <w:szCs w:val="24"/>
        </w:rPr>
        <w:t xml:space="preserve">: </w:t>
      </w:r>
      <w:r>
        <w:rPr>
          <w:rFonts w:hint="eastAsia"/>
          <w:szCs w:val="24"/>
        </w:rPr>
        <w:t xml:space="preserve"> </w:t>
      </w:r>
      <w:r w:rsidR="0020447E" w:rsidRPr="0020447E">
        <w:rPr>
          <w:szCs w:val="24"/>
        </w:rPr>
        <w:t>Initiated by the Taipei Cultural Exploration Association, Taiwan's "Green Dining Guide" (GDG), includes the following:</w:t>
      </w:r>
    </w:p>
    <w:p w14:paraId="63FA2032" w14:textId="09DDE5F6" w:rsidR="0020447E" w:rsidRPr="0020447E" w:rsidRDefault="0020447E" w:rsidP="00682614">
      <w:pPr>
        <w:spacing w:line="400" w:lineRule="exact"/>
        <w:ind w:leftChars="350" w:left="840"/>
        <w:rPr>
          <w:rFonts w:eastAsia="Times New Roman"/>
          <w:szCs w:val="24"/>
        </w:rPr>
      </w:pPr>
      <w:r w:rsidRPr="0020447E">
        <w:rPr>
          <w:szCs w:val="24"/>
        </w:rPr>
        <w:t>The 6 principles of the Green Dining Pledge</w:t>
      </w:r>
      <w:r w:rsidR="00FF0FB9">
        <w:rPr>
          <w:rFonts w:hint="eastAsia"/>
          <w:szCs w:val="24"/>
        </w:rPr>
        <w:t xml:space="preserve">: </w:t>
      </w:r>
    </w:p>
    <w:p w14:paraId="0DB20F16" w14:textId="4F5AD64F" w:rsidR="0020447E" w:rsidRPr="0020447E" w:rsidRDefault="0020447E" w:rsidP="00682614">
      <w:pPr>
        <w:pStyle w:val="a7"/>
        <w:numPr>
          <w:ilvl w:val="0"/>
          <w:numId w:val="13"/>
        </w:numPr>
        <w:snapToGrid/>
        <w:spacing w:line="400" w:lineRule="exact"/>
        <w:ind w:leftChars="350" w:left="1180" w:firstLineChars="0" w:hanging="340"/>
        <w:jc w:val="left"/>
        <w:rPr>
          <w:rFonts w:eastAsia="Aptos" w:cs="Aptos"/>
          <w:sz w:val="24"/>
          <w:szCs w:val="24"/>
        </w:rPr>
      </w:pPr>
      <w:r w:rsidRPr="0020447E">
        <w:rPr>
          <w:sz w:val="24"/>
          <w:szCs w:val="24"/>
        </w:rPr>
        <w:t>Purchase organic and environmentally friendly ingredients preferentially.</w:t>
      </w:r>
    </w:p>
    <w:p w14:paraId="02F96835" w14:textId="11966A41" w:rsidR="0020447E" w:rsidRPr="00682614" w:rsidRDefault="0020447E" w:rsidP="00682614">
      <w:pPr>
        <w:pStyle w:val="a7"/>
        <w:numPr>
          <w:ilvl w:val="0"/>
          <w:numId w:val="13"/>
        </w:numPr>
        <w:spacing w:line="400" w:lineRule="exact"/>
        <w:ind w:leftChars="350" w:left="1180" w:firstLineChars="0" w:hanging="340"/>
        <w:rPr>
          <w:sz w:val="24"/>
          <w:szCs w:val="24"/>
        </w:rPr>
      </w:pPr>
      <w:r w:rsidRPr="00682614">
        <w:rPr>
          <w:sz w:val="24"/>
          <w:szCs w:val="24"/>
        </w:rPr>
        <w:t>Use local and seasonal ingredients preferentially.</w:t>
      </w:r>
    </w:p>
    <w:p w14:paraId="351F68FC" w14:textId="1562C0B7" w:rsidR="0020447E" w:rsidRPr="00682614" w:rsidRDefault="0020447E" w:rsidP="00682614">
      <w:pPr>
        <w:pStyle w:val="a7"/>
        <w:numPr>
          <w:ilvl w:val="0"/>
          <w:numId w:val="13"/>
        </w:numPr>
        <w:spacing w:line="400" w:lineRule="exact"/>
        <w:ind w:leftChars="350" w:left="1180" w:firstLineChars="0" w:hanging="340"/>
        <w:rPr>
          <w:sz w:val="24"/>
          <w:szCs w:val="24"/>
        </w:rPr>
      </w:pPr>
      <w:r w:rsidRPr="00682614">
        <w:rPr>
          <w:sz w:val="24"/>
          <w:szCs w:val="24"/>
        </w:rPr>
        <w:t>Abide by sustainable development of ecosystem and marine resources.</w:t>
      </w:r>
    </w:p>
    <w:p w14:paraId="110B5A14" w14:textId="4B2ABF0A" w:rsidR="0020447E" w:rsidRPr="00682614" w:rsidRDefault="0020447E" w:rsidP="00682614">
      <w:pPr>
        <w:pStyle w:val="a7"/>
        <w:numPr>
          <w:ilvl w:val="0"/>
          <w:numId w:val="13"/>
        </w:numPr>
        <w:spacing w:line="400" w:lineRule="exact"/>
        <w:ind w:leftChars="350" w:left="1180" w:firstLineChars="0" w:hanging="340"/>
        <w:rPr>
          <w:sz w:val="24"/>
          <w:szCs w:val="24"/>
        </w:rPr>
      </w:pPr>
      <w:r w:rsidRPr="00682614">
        <w:rPr>
          <w:sz w:val="24"/>
          <w:szCs w:val="24"/>
        </w:rPr>
        <w:t>Reduce the use of artificial additives.</w:t>
      </w:r>
    </w:p>
    <w:p w14:paraId="7B8B632A" w14:textId="087B92D8" w:rsidR="0020447E" w:rsidRPr="00682614" w:rsidRDefault="0020447E" w:rsidP="00682614">
      <w:pPr>
        <w:pStyle w:val="a7"/>
        <w:numPr>
          <w:ilvl w:val="0"/>
          <w:numId w:val="13"/>
        </w:numPr>
        <w:spacing w:line="400" w:lineRule="exact"/>
        <w:ind w:leftChars="350" w:left="1180" w:firstLineChars="0" w:hanging="340"/>
        <w:rPr>
          <w:sz w:val="24"/>
          <w:szCs w:val="24"/>
        </w:rPr>
      </w:pPr>
      <w:r w:rsidRPr="00682614">
        <w:rPr>
          <w:sz w:val="24"/>
          <w:szCs w:val="24"/>
        </w:rPr>
        <w:t>Provide plant-based meal options.</w:t>
      </w:r>
    </w:p>
    <w:p w14:paraId="69FCF57B" w14:textId="1529021A" w:rsidR="0080379D" w:rsidRDefault="0020447E" w:rsidP="00682614">
      <w:pPr>
        <w:pStyle w:val="a7"/>
        <w:widowControl/>
        <w:numPr>
          <w:ilvl w:val="0"/>
          <w:numId w:val="13"/>
        </w:numPr>
        <w:pBdr>
          <w:top w:val="nil"/>
          <w:left w:val="nil"/>
          <w:bottom w:val="nil"/>
          <w:right w:val="nil"/>
          <w:between w:val="nil"/>
        </w:pBdr>
        <w:spacing w:line="400" w:lineRule="exact"/>
        <w:ind w:leftChars="350" w:left="1180" w:firstLineChars="0" w:hanging="340"/>
        <w:rPr>
          <w:rFonts w:eastAsiaTheme="minorEastAsia"/>
          <w:sz w:val="22"/>
        </w:rPr>
      </w:pPr>
      <w:r w:rsidRPr="00682614">
        <w:rPr>
          <w:sz w:val="24"/>
          <w:szCs w:val="24"/>
        </w:rPr>
        <w:t>Reduce energy consumption and waste.</w:t>
      </w:r>
    </w:p>
    <w:sectPr w:rsidR="0080379D">
      <w:headerReference w:type="default" r:id="rId10"/>
      <w:footerReference w:type="even" r:id="rId11"/>
      <w:footerReference w:type="default" r:id="rId12"/>
      <w:pgSz w:w="11906" w:h="16838"/>
      <w:pgMar w:top="1440" w:right="1416" w:bottom="1440" w:left="1418" w:header="56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40B3" w14:textId="77777777" w:rsidR="001F19D3" w:rsidRDefault="001F19D3">
      <w:r>
        <w:separator/>
      </w:r>
    </w:p>
  </w:endnote>
  <w:endnote w:type="continuationSeparator" w:id="0">
    <w:p w14:paraId="3CD48174" w14:textId="77777777" w:rsidR="001F19D3" w:rsidRDefault="001F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華康粗黑體">
    <w:panose1 w:val="020B0709000000000000"/>
    <w:charset w:val="88"/>
    <w:family w:val="modern"/>
    <w:pitch w:val="fixed"/>
    <w:sig w:usb0="80000001" w:usb1="28091800" w:usb2="00000016" w:usb3="00000000" w:csb0="00100000" w:csb1="00000000"/>
  </w:font>
  <w:font w:name="Bookman Old Style">
    <w:panose1 w:val="020506040505050202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4B5B" w14:textId="77777777" w:rsidR="00E60935" w:rsidRDefault="00E60935">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end"/>
    </w:r>
  </w:p>
  <w:p w14:paraId="7279A86A" w14:textId="77777777" w:rsidR="00E60935" w:rsidRDefault="00E60935">
    <w:pPr>
      <w:pBdr>
        <w:top w:val="nil"/>
        <w:left w:val="nil"/>
        <w:bottom w:val="nil"/>
        <w:right w:val="nil"/>
        <w:between w:val="nil"/>
      </w:pBdr>
      <w:tabs>
        <w:tab w:val="center" w:pos="4153"/>
        <w:tab w:val="right" w:pos="8306"/>
      </w:tabs>
      <w:rPr>
        <w:rFonts w:eastAsia="Times New Roman"/>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56E3" w14:textId="77777777" w:rsidR="0085222A" w:rsidRPr="000002AB" w:rsidRDefault="0085222A" w:rsidP="0085222A">
    <w:pPr>
      <w:jc w:val="center"/>
      <w:rPr>
        <w:rFonts w:asciiTheme="minorHAnsi" w:hAnsiTheme="minorHAnsi" w:cstheme="minorHAnsi"/>
        <w:sz w:val="20"/>
      </w:rPr>
    </w:pPr>
    <w:r w:rsidRPr="000002AB">
      <w:rPr>
        <w:rFonts w:asciiTheme="minorHAnsi" w:hAnsiTheme="minorHAnsi" w:cstheme="minorHAnsi"/>
        <w:sz w:val="20"/>
      </w:rPr>
      <w:t>-</w:t>
    </w:r>
    <w:r w:rsidRPr="000002AB">
      <w:rPr>
        <w:rFonts w:asciiTheme="minorHAnsi" w:hAnsiTheme="minorHAnsi" w:cstheme="minorHAnsi"/>
        <w:sz w:val="20"/>
      </w:rPr>
      <w:fldChar w:fldCharType="begin"/>
    </w:r>
    <w:r w:rsidRPr="000002AB">
      <w:rPr>
        <w:rFonts w:asciiTheme="minorHAnsi" w:hAnsiTheme="minorHAnsi" w:cstheme="minorHAnsi"/>
        <w:sz w:val="20"/>
      </w:rPr>
      <w:instrText>PAGE</w:instrText>
    </w:r>
    <w:r w:rsidRPr="000002AB">
      <w:rPr>
        <w:rFonts w:asciiTheme="minorHAnsi" w:hAnsiTheme="minorHAnsi" w:cstheme="minorHAnsi"/>
        <w:sz w:val="20"/>
      </w:rPr>
      <w:fldChar w:fldCharType="separate"/>
    </w:r>
    <w:r w:rsidR="000002AB">
      <w:rPr>
        <w:rFonts w:asciiTheme="minorHAnsi" w:hAnsiTheme="minorHAnsi" w:cstheme="minorHAnsi"/>
        <w:noProof/>
        <w:sz w:val="20"/>
      </w:rPr>
      <w:t>1</w:t>
    </w:r>
    <w:r w:rsidRPr="000002AB">
      <w:rPr>
        <w:rFonts w:asciiTheme="minorHAnsi" w:hAnsiTheme="minorHAnsi" w:cstheme="minorHAnsi"/>
        <w:sz w:val="20"/>
      </w:rPr>
      <w:fldChar w:fldCharType="end"/>
    </w:r>
    <w:r w:rsidRPr="000002AB">
      <w:rPr>
        <w:rFonts w:asciiTheme="minorHAnsi" w:hAnsiTheme="minorHAnsi" w:cstheme="minorHAnsi"/>
        <w:sz w:val="20"/>
      </w:rPr>
      <w:t>-</w:t>
    </w:r>
  </w:p>
  <w:p w14:paraId="7A6A225F" w14:textId="77777777" w:rsidR="0085222A" w:rsidRPr="000002AB" w:rsidRDefault="0085222A" w:rsidP="0085222A">
    <w:pPr>
      <w:jc w:val="center"/>
      <w:rPr>
        <w:rFonts w:asciiTheme="minorHAnsi" w:hAnsiTheme="minorHAnsi" w:cstheme="minorHAnsi"/>
        <w:sz w:val="20"/>
      </w:rPr>
    </w:pPr>
    <w:r w:rsidRPr="000002AB">
      <w:rPr>
        <w:rFonts w:asciiTheme="minorHAnsi" w:hAnsiTheme="minorHAnsi" w:cstheme="minorHAnsi"/>
        <w:sz w:val="20"/>
      </w:rPr>
      <w:t>OWC 2024</w:t>
    </w:r>
  </w:p>
  <w:p w14:paraId="54B58388" w14:textId="7B0941D0" w:rsidR="00E60935" w:rsidRPr="000002AB" w:rsidRDefault="0085222A" w:rsidP="0085222A">
    <w:pPr>
      <w:jc w:val="center"/>
      <w:rPr>
        <w:rFonts w:asciiTheme="minorHAnsi" w:hAnsiTheme="minorHAnsi" w:cstheme="minorHAnsi"/>
        <w:sz w:val="20"/>
      </w:rPr>
    </w:pPr>
    <w:r w:rsidRPr="000002AB">
      <w:rPr>
        <w:rFonts w:asciiTheme="minorHAnsi" w:hAnsiTheme="minorHAnsi" w:cstheme="minorHAnsi"/>
        <w:sz w:val="20"/>
      </w:rPr>
      <w:t xml:space="preserve">Email:  </w:t>
    </w:r>
    <w:hyperlink r:id="rId1" w:history="1">
      <w:r w:rsidR="00534C0C" w:rsidRPr="00073EE3">
        <w:rPr>
          <w:rStyle w:val="af5"/>
          <w:rFonts w:asciiTheme="minorHAnsi" w:hAnsiTheme="minorHAnsi" w:cstheme="minorHAnsi"/>
          <w:sz w:val="20"/>
        </w:rPr>
        <w:t>partnerships2024@owc-bio.org</w:t>
      </w:r>
    </w:hyperlink>
    <w:r w:rsidRPr="000002AB">
      <w:rPr>
        <w:rFonts w:asciiTheme="minorHAnsi" w:hAnsiTheme="minorHAnsi" w:cstheme="minorHAnsi"/>
        <w:sz w:val="20"/>
      </w:rPr>
      <w:t xml:space="preserve"> – Website: https://owc.ifoam.bio/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D1D8" w14:textId="77777777" w:rsidR="001F19D3" w:rsidRDefault="001F19D3">
      <w:r>
        <w:separator/>
      </w:r>
    </w:p>
  </w:footnote>
  <w:footnote w:type="continuationSeparator" w:id="0">
    <w:p w14:paraId="10C68249" w14:textId="77777777" w:rsidR="001F19D3" w:rsidRDefault="001F1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78E4" w14:textId="77777777" w:rsidR="00E60935" w:rsidRDefault="00E60935">
    <w:pPr>
      <w:widowControl/>
      <w:pBdr>
        <w:top w:val="nil"/>
        <w:left w:val="nil"/>
        <w:bottom w:val="nil"/>
        <w:right w:val="nil"/>
        <w:between w:val="nil"/>
      </w:pBdr>
      <w:ind w:left="960"/>
      <w:jc w:val="right"/>
      <w:rPr>
        <w:rFonts w:ascii="Century Gothic" w:eastAsia="Century Gothic" w:hAnsi="Century Gothic" w:cs="Century Gothic"/>
        <w:color w:val="1299B0"/>
        <w:sz w:val="16"/>
        <w:szCs w:val="16"/>
      </w:rPr>
    </w:pPr>
    <w:r>
      <w:rPr>
        <w:rFonts w:ascii="Century Gothic" w:eastAsia="Century Gothic" w:hAnsi="Century Gothic" w:cs="Century Gothic"/>
        <w:b/>
        <w:color w:val="1299B0"/>
        <w:sz w:val="16"/>
        <w:szCs w:val="16"/>
      </w:rPr>
      <w:t>21st Organic World Congress (OWC 2024)</w:t>
    </w:r>
    <w:r>
      <w:rPr>
        <w:noProof/>
      </w:rPr>
      <w:drawing>
        <wp:anchor distT="0" distB="0" distL="114300" distR="114300" simplePos="0" relativeHeight="251658240" behindDoc="0" locked="0" layoutInCell="1" hidden="0" allowOverlap="1" wp14:anchorId="4A435B28" wp14:editId="150CECD8">
          <wp:simplePos x="0" y="0"/>
          <wp:positionH relativeFrom="column">
            <wp:posOffset>1</wp:posOffset>
          </wp:positionH>
          <wp:positionV relativeFrom="paragraph">
            <wp:posOffset>-245108</wp:posOffset>
          </wp:positionV>
          <wp:extent cx="1104265" cy="76454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4265" cy="764540"/>
                  </a:xfrm>
                  <a:prstGeom prst="rect">
                    <a:avLst/>
                  </a:prstGeom>
                  <a:ln/>
                </pic:spPr>
              </pic:pic>
            </a:graphicData>
          </a:graphic>
        </wp:anchor>
      </w:drawing>
    </w:r>
  </w:p>
  <w:p w14:paraId="299887C4" w14:textId="77777777" w:rsidR="00E60935" w:rsidRDefault="00E60935">
    <w:pPr>
      <w:widowControl/>
      <w:pBdr>
        <w:top w:val="nil"/>
        <w:left w:val="nil"/>
        <w:bottom w:val="nil"/>
        <w:right w:val="nil"/>
        <w:between w:val="nil"/>
      </w:pBdr>
      <w:ind w:left="2880"/>
      <w:jc w:val="right"/>
      <w:rPr>
        <w:rFonts w:ascii="Century Gothic" w:eastAsia="Century Gothic" w:hAnsi="Century Gothic" w:cs="Century Gothic"/>
        <w:color w:val="1299B0"/>
        <w:sz w:val="16"/>
        <w:szCs w:val="16"/>
      </w:rPr>
    </w:pPr>
    <w:r>
      <w:rPr>
        <w:rFonts w:ascii="Century Gothic" w:eastAsia="Century Gothic" w:hAnsi="Century Gothic" w:cs="Century Gothic"/>
        <w:b/>
        <w:color w:val="1299B0"/>
        <w:sz w:val="16"/>
        <w:szCs w:val="16"/>
      </w:rPr>
      <w:t>30 Nov - 6 Dec 2024</w:t>
    </w:r>
  </w:p>
  <w:p w14:paraId="5B9D21E0" w14:textId="77777777" w:rsidR="00E60935" w:rsidRDefault="00E60935">
    <w:pPr>
      <w:widowControl/>
      <w:pBdr>
        <w:top w:val="nil"/>
        <w:left w:val="nil"/>
        <w:bottom w:val="nil"/>
        <w:right w:val="nil"/>
        <w:between w:val="nil"/>
      </w:pBdr>
      <w:ind w:left="2880"/>
      <w:jc w:val="right"/>
      <w:rPr>
        <w:rFonts w:ascii="Century Gothic" w:eastAsia="Century Gothic" w:hAnsi="Century Gothic" w:cs="Century Gothic"/>
        <w:color w:val="1299B0"/>
        <w:sz w:val="16"/>
        <w:szCs w:val="16"/>
      </w:rPr>
    </w:pPr>
    <w:r>
      <w:rPr>
        <w:rFonts w:ascii="Century Gothic" w:eastAsia="Century Gothic" w:hAnsi="Century Gothic" w:cs="Century Gothic"/>
        <w:b/>
        <w:color w:val="1299B0"/>
        <w:sz w:val="16"/>
        <w:szCs w:val="16"/>
      </w:rPr>
      <w:t>Kaohsiung City, Taiwan</w:t>
    </w:r>
  </w:p>
  <w:p w14:paraId="362966A4" w14:textId="77777777" w:rsidR="00E60935" w:rsidRDefault="00E60935">
    <w:pPr>
      <w:pBdr>
        <w:top w:val="nil"/>
        <w:left w:val="nil"/>
        <w:bottom w:val="nil"/>
        <w:right w:val="nil"/>
        <w:between w:val="nil"/>
      </w:pBdr>
      <w:tabs>
        <w:tab w:val="center" w:pos="4153"/>
        <w:tab w:val="right" w:pos="8306"/>
      </w:tabs>
      <w:rPr>
        <w:rFonts w:eastAsia="Times New Roman"/>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F8C"/>
    <w:multiLevelType w:val="hybridMultilevel"/>
    <w:tmpl w:val="4D924EC2"/>
    <w:lvl w:ilvl="0" w:tplc="75A81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717CC"/>
    <w:multiLevelType w:val="hybridMultilevel"/>
    <w:tmpl w:val="4AD68A6A"/>
    <w:numStyleLink w:val="ImportedStyle3"/>
  </w:abstractNum>
  <w:abstractNum w:abstractNumId="2" w15:restartNumberingAfterBreak="0">
    <w:nsid w:val="10A963AA"/>
    <w:multiLevelType w:val="hybridMultilevel"/>
    <w:tmpl w:val="73340300"/>
    <w:styleLink w:val="ImportedStyle2"/>
    <w:lvl w:ilvl="0" w:tplc="789EEA10">
      <w:start w:val="1"/>
      <w:numFmt w:val="upperLetter"/>
      <w:lvlText w:val="%1."/>
      <w:lvlJc w:val="left"/>
      <w:pPr>
        <w:ind w:left="120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A7C0012">
      <w:start w:val="1"/>
      <w:numFmt w:val="decimal"/>
      <w:lvlText w:val="%2."/>
      <w:lvlJc w:val="left"/>
      <w:pPr>
        <w:ind w:left="16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450C9DC">
      <w:start w:val="1"/>
      <w:numFmt w:val="lowerRoman"/>
      <w:lvlText w:val="%3."/>
      <w:lvlJc w:val="left"/>
      <w:pPr>
        <w:ind w:left="2160"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B0A8BEA">
      <w:start w:val="1"/>
      <w:numFmt w:val="decimal"/>
      <w:lvlText w:val="%4."/>
      <w:lvlJc w:val="left"/>
      <w:pPr>
        <w:ind w:left="264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DBE1DFA">
      <w:start w:val="1"/>
      <w:numFmt w:val="decimal"/>
      <w:lvlText w:val="%5."/>
      <w:lvlJc w:val="left"/>
      <w:pPr>
        <w:ind w:left="31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8DE8EA4">
      <w:start w:val="1"/>
      <w:numFmt w:val="lowerRoman"/>
      <w:lvlText w:val="%6."/>
      <w:lvlJc w:val="left"/>
      <w:pPr>
        <w:ind w:left="3600"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AFAA7AC">
      <w:start w:val="1"/>
      <w:numFmt w:val="decimal"/>
      <w:lvlText w:val="%7."/>
      <w:lvlJc w:val="left"/>
      <w:pPr>
        <w:ind w:left="40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C96131C">
      <w:start w:val="1"/>
      <w:numFmt w:val="decimal"/>
      <w:lvlText w:val="%8."/>
      <w:lvlJc w:val="left"/>
      <w:pPr>
        <w:ind w:left="45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2D43C92">
      <w:start w:val="1"/>
      <w:numFmt w:val="lowerRoman"/>
      <w:lvlText w:val="%9."/>
      <w:lvlJc w:val="left"/>
      <w:pPr>
        <w:ind w:left="5040"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175415AC"/>
    <w:multiLevelType w:val="hybridMultilevel"/>
    <w:tmpl w:val="B9D46E18"/>
    <w:lvl w:ilvl="0" w:tplc="A2FC2CAA">
      <w:start w:val="2"/>
      <w:numFmt w:val="bullet"/>
      <w:lvlText w:val="□"/>
      <w:lvlJc w:val="left"/>
      <w:pPr>
        <w:ind w:left="360" w:hanging="360"/>
      </w:pPr>
      <w:rPr>
        <w:rFonts w:ascii="新細明體" w:eastAsia="新細明體" w:hAnsi="新細明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717611"/>
    <w:multiLevelType w:val="hybridMultilevel"/>
    <w:tmpl w:val="688A1508"/>
    <w:styleLink w:val="ImportedStyle4"/>
    <w:lvl w:ilvl="0" w:tplc="2468F46C">
      <w:start w:val="1"/>
      <w:numFmt w:val="bullet"/>
      <w:lvlText w:val="●"/>
      <w:lvlJc w:val="left"/>
      <w:pPr>
        <w:ind w:left="84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C84858">
      <w:start w:val="1"/>
      <w:numFmt w:val="bullet"/>
      <w:lvlText w:val="■"/>
      <w:lvlJc w:val="left"/>
      <w:pPr>
        <w:ind w:left="132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9B2D8B6">
      <w:start w:val="1"/>
      <w:numFmt w:val="bullet"/>
      <w:lvlText w:val="◆"/>
      <w:lvlJc w:val="left"/>
      <w:pPr>
        <w:ind w:left="180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CA031AE">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D76D59A">
      <w:start w:val="1"/>
      <w:numFmt w:val="bullet"/>
      <w:lvlText w:val="■"/>
      <w:lvlJc w:val="left"/>
      <w:pPr>
        <w:ind w:left="276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116C95A">
      <w:start w:val="1"/>
      <w:numFmt w:val="bullet"/>
      <w:lvlText w:val="◆"/>
      <w:lvlJc w:val="left"/>
      <w:pPr>
        <w:ind w:left="324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E051FC">
      <w:start w:val="1"/>
      <w:numFmt w:val="bullet"/>
      <w:lvlText w:val="●"/>
      <w:lvlJc w:val="left"/>
      <w:pPr>
        <w:ind w:left="372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818EECA">
      <w:start w:val="1"/>
      <w:numFmt w:val="bullet"/>
      <w:lvlText w:val="■"/>
      <w:lvlJc w:val="left"/>
      <w:pPr>
        <w:ind w:left="420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AF09C9E">
      <w:start w:val="1"/>
      <w:numFmt w:val="bullet"/>
      <w:lvlText w:val="◆"/>
      <w:lvlJc w:val="left"/>
      <w:pPr>
        <w:ind w:left="468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23D55406"/>
    <w:multiLevelType w:val="multilevel"/>
    <w:tmpl w:val="8278B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14C4F"/>
    <w:multiLevelType w:val="hybridMultilevel"/>
    <w:tmpl w:val="8C1EC128"/>
    <w:lvl w:ilvl="0" w:tplc="9A6C8938">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7" w15:restartNumberingAfterBreak="0">
    <w:nsid w:val="35287DF2"/>
    <w:multiLevelType w:val="hybridMultilevel"/>
    <w:tmpl w:val="688A1508"/>
    <w:numStyleLink w:val="ImportedStyle4"/>
  </w:abstractNum>
  <w:abstractNum w:abstractNumId="8" w15:restartNumberingAfterBreak="0">
    <w:nsid w:val="38BE0A07"/>
    <w:multiLevelType w:val="multilevel"/>
    <w:tmpl w:val="B2A6F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2D355B"/>
    <w:multiLevelType w:val="hybridMultilevel"/>
    <w:tmpl w:val="32B81806"/>
    <w:styleLink w:val="ImportedStyle1"/>
    <w:lvl w:ilvl="0" w:tplc="0B261178">
      <w:start w:val="1"/>
      <w:numFmt w:val="bullet"/>
      <w:lvlText w:val="●"/>
      <w:lvlJc w:val="left"/>
      <w:pPr>
        <w:ind w:left="72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AB62EE2">
      <w:start w:val="1"/>
      <w:numFmt w:val="bullet"/>
      <w:lvlText w:val="■"/>
      <w:lvlJc w:val="left"/>
      <w:pPr>
        <w:ind w:left="120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1FAB54A">
      <w:start w:val="1"/>
      <w:numFmt w:val="bullet"/>
      <w:lvlText w:val="◆"/>
      <w:lvlJc w:val="left"/>
      <w:pPr>
        <w:ind w:left="168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E74999C">
      <w:start w:val="1"/>
      <w:numFmt w:val="bullet"/>
      <w:lvlText w:val="●"/>
      <w:lvlJc w:val="left"/>
      <w:pPr>
        <w:ind w:left="216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31AB82E">
      <w:start w:val="1"/>
      <w:numFmt w:val="bullet"/>
      <w:lvlText w:val="■"/>
      <w:lvlJc w:val="left"/>
      <w:pPr>
        <w:ind w:left="264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3F25B1E">
      <w:start w:val="1"/>
      <w:numFmt w:val="bullet"/>
      <w:lvlText w:val="◆"/>
      <w:lvlJc w:val="left"/>
      <w:pPr>
        <w:ind w:left="312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77692EC">
      <w:start w:val="1"/>
      <w:numFmt w:val="bullet"/>
      <w:lvlText w:val="●"/>
      <w:lvlJc w:val="left"/>
      <w:pPr>
        <w:ind w:left="360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C428014">
      <w:start w:val="1"/>
      <w:numFmt w:val="bullet"/>
      <w:lvlText w:val="■"/>
      <w:lvlJc w:val="left"/>
      <w:pPr>
        <w:ind w:left="408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20694A4">
      <w:start w:val="1"/>
      <w:numFmt w:val="bullet"/>
      <w:lvlText w:val="◆"/>
      <w:lvlJc w:val="left"/>
      <w:pPr>
        <w:ind w:left="4560" w:hanging="48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433344EB"/>
    <w:multiLevelType w:val="hybridMultilevel"/>
    <w:tmpl w:val="603C5C7A"/>
    <w:lvl w:ilvl="0" w:tplc="2620F7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415495"/>
    <w:multiLevelType w:val="multilevel"/>
    <w:tmpl w:val="59CC3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DC4C76"/>
    <w:multiLevelType w:val="hybridMultilevel"/>
    <w:tmpl w:val="EE2CC460"/>
    <w:lvl w:ilvl="0" w:tplc="69FC808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F386EE2"/>
    <w:multiLevelType w:val="hybridMultilevel"/>
    <w:tmpl w:val="4AD68A6A"/>
    <w:styleLink w:val="ImportedStyle3"/>
    <w:lvl w:ilvl="0" w:tplc="93E2E0F4">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D062D36">
      <w:start w:val="1"/>
      <w:numFmt w:val="decimal"/>
      <w:lvlText w:val="%2."/>
      <w:lvlJc w:val="left"/>
      <w:pPr>
        <w:ind w:left="9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026040">
      <w:start w:val="1"/>
      <w:numFmt w:val="lowerRoman"/>
      <w:lvlText w:val="%3."/>
      <w:lvlJc w:val="left"/>
      <w:pPr>
        <w:ind w:left="1440"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88A4A5A">
      <w:start w:val="1"/>
      <w:numFmt w:val="decimal"/>
      <w:lvlText w:val="%4."/>
      <w:lvlJc w:val="left"/>
      <w:pPr>
        <w:ind w:left="19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B385E72">
      <w:start w:val="1"/>
      <w:numFmt w:val="decimal"/>
      <w:lvlText w:val="%5."/>
      <w:lvlJc w:val="left"/>
      <w:pPr>
        <w:ind w:left="240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EB6585A">
      <w:start w:val="1"/>
      <w:numFmt w:val="lowerRoman"/>
      <w:lvlText w:val="%6."/>
      <w:lvlJc w:val="left"/>
      <w:pPr>
        <w:ind w:left="2880"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06EBF34">
      <w:start w:val="1"/>
      <w:numFmt w:val="decimal"/>
      <w:lvlText w:val="%7."/>
      <w:lvlJc w:val="left"/>
      <w:pPr>
        <w:ind w:left="33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B34647E">
      <w:start w:val="1"/>
      <w:numFmt w:val="decimal"/>
      <w:lvlText w:val="%8."/>
      <w:lvlJc w:val="left"/>
      <w:pPr>
        <w:ind w:left="384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BCAFB0A">
      <w:start w:val="1"/>
      <w:numFmt w:val="lowerRoman"/>
      <w:lvlText w:val="%9."/>
      <w:lvlJc w:val="left"/>
      <w:pPr>
        <w:ind w:left="4320"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4FA061EA"/>
    <w:multiLevelType w:val="hybridMultilevel"/>
    <w:tmpl w:val="2C52B576"/>
    <w:styleLink w:val="ImportedStyle5"/>
    <w:lvl w:ilvl="0" w:tplc="0D98FD10">
      <w:start w:val="1"/>
      <w:numFmt w:val="decimal"/>
      <w:lvlText w:val="(%1)"/>
      <w:lvlJc w:val="left"/>
      <w:pPr>
        <w:ind w:left="480" w:hanging="480"/>
      </w:pPr>
      <w:rPr>
        <w:rFonts w:ascii="Times New Roman" w:eastAsia="標楷體" w:hAnsi="Times New Roman" w:cs="Times New Roman"/>
        <w:caps w:val="0"/>
        <w:smallCaps w:val="0"/>
        <w:strike w:val="0"/>
        <w:dstrike w:val="0"/>
        <w:outline w:val="0"/>
        <w:shadow w:val="0"/>
        <w:emboss w:val="0"/>
        <w:imprint w:val="0"/>
        <w:spacing w:val="0"/>
        <w:w w:val="100"/>
        <w:kern w:val="0"/>
        <w:position w:val="0"/>
        <w:highlight w:val="none"/>
        <w:u w:val="none"/>
        <w:effect w:val="none"/>
        <w:vertAlign w:val="baseline"/>
      </w:rPr>
    </w:lvl>
    <w:lvl w:ilvl="1" w:tplc="FB6612A4">
      <w:start w:val="1"/>
      <w:numFmt w:val="decimal"/>
      <w:lvlText w:val="%2."/>
      <w:lvlJc w:val="left"/>
      <w:pPr>
        <w:ind w:left="9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FB249B4">
      <w:start w:val="1"/>
      <w:numFmt w:val="lowerRoman"/>
      <w:lvlText w:val="%3."/>
      <w:lvlJc w:val="left"/>
      <w:pPr>
        <w:ind w:left="1440"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3D89C62">
      <w:start w:val="1"/>
      <w:numFmt w:val="decimal"/>
      <w:lvlText w:val="%4."/>
      <w:lvlJc w:val="left"/>
      <w:pPr>
        <w:ind w:left="19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2CC39F8">
      <w:start w:val="1"/>
      <w:numFmt w:val="decimal"/>
      <w:lvlText w:val="%5."/>
      <w:lvlJc w:val="left"/>
      <w:pPr>
        <w:ind w:left="240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9662748">
      <w:start w:val="1"/>
      <w:numFmt w:val="lowerRoman"/>
      <w:lvlText w:val="%6."/>
      <w:lvlJc w:val="left"/>
      <w:pPr>
        <w:ind w:left="2880"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290F43C">
      <w:start w:val="1"/>
      <w:numFmt w:val="decimal"/>
      <w:lvlText w:val="%7."/>
      <w:lvlJc w:val="left"/>
      <w:pPr>
        <w:ind w:left="33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F96F920">
      <w:start w:val="1"/>
      <w:numFmt w:val="decimal"/>
      <w:lvlText w:val="%8."/>
      <w:lvlJc w:val="left"/>
      <w:pPr>
        <w:ind w:left="384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3B0CD68">
      <w:start w:val="1"/>
      <w:numFmt w:val="lowerRoman"/>
      <w:lvlText w:val="%9."/>
      <w:lvlJc w:val="left"/>
      <w:pPr>
        <w:ind w:left="4320"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68461707"/>
    <w:multiLevelType w:val="hybridMultilevel"/>
    <w:tmpl w:val="25C2C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68122D"/>
    <w:multiLevelType w:val="hybridMultilevel"/>
    <w:tmpl w:val="2C52B576"/>
    <w:numStyleLink w:val="ImportedStyle5"/>
  </w:abstractNum>
  <w:abstractNum w:abstractNumId="17" w15:restartNumberingAfterBreak="0">
    <w:nsid w:val="6E730AEF"/>
    <w:multiLevelType w:val="hybridMultilevel"/>
    <w:tmpl w:val="73340300"/>
    <w:numStyleLink w:val="ImportedStyle2"/>
  </w:abstractNum>
  <w:abstractNum w:abstractNumId="18" w15:restartNumberingAfterBreak="0">
    <w:nsid w:val="6EEB098E"/>
    <w:multiLevelType w:val="hybridMultilevel"/>
    <w:tmpl w:val="32B81806"/>
    <w:numStyleLink w:val="ImportedStyle1"/>
  </w:abstractNum>
  <w:num w:numId="1">
    <w:abstractNumId w:val="5"/>
  </w:num>
  <w:num w:numId="2">
    <w:abstractNumId w:val="8"/>
  </w:num>
  <w:num w:numId="3">
    <w:abstractNumId w:val="11"/>
  </w:num>
  <w:num w:numId="4">
    <w:abstractNumId w:val="3"/>
  </w:num>
  <w:num w:numId="5">
    <w:abstractNumId w:val="0"/>
  </w:num>
  <w:num w:numId="6">
    <w:abstractNumId w:val="15"/>
  </w:num>
  <w:num w:numId="7">
    <w:abstractNumId w:val="12"/>
  </w:num>
  <w:num w:numId="8">
    <w:abstractNumId w:val="6"/>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9"/>
  </w:num>
  <w:num w:numId="17">
    <w:abstractNumId w:val="1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38"/>
    <w:rsid w:val="000002AB"/>
    <w:rsid w:val="00020271"/>
    <w:rsid w:val="000427A4"/>
    <w:rsid w:val="000519CD"/>
    <w:rsid w:val="00097E56"/>
    <w:rsid w:val="000D17B7"/>
    <w:rsid w:val="000D5E8F"/>
    <w:rsid w:val="000E055F"/>
    <w:rsid w:val="000E1FFF"/>
    <w:rsid w:val="000F6C25"/>
    <w:rsid w:val="0011213B"/>
    <w:rsid w:val="00146AC8"/>
    <w:rsid w:val="001612D9"/>
    <w:rsid w:val="001711F1"/>
    <w:rsid w:val="00183C93"/>
    <w:rsid w:val="00193775"/>
    <w:rsid w:val="001A3FB8"/>
    <w:rsid w:val="001B1785"/>
    <w:rsid w:val="001B4832"/>
    <w:rsid w:val="001C11F8"/>
    <w:rsid w:val="001C32BC"/>
    <w:rsid w:val="001E1B52"/>
    <w:rsid w:val="001F19D3"/>
    <w:rsid w:val="0020447E"/>
    <w:rsid w:val="00210D42"/>
    <w:rsid w:val="00212187"/>
    <w:rsid w:val="00217952"/>
    <w:rsid w:val="00231A85"/>
    <w:rsid w:val="00233505"/>
    <w:rsid w:val="00243EDE"/>
    <w:rsid w:val="002637D5"/>
    <w:rsid w:val="002667AC"/>
    <w:rsid w:val="00285BC0"/>
    <w:rsid w:val="002E540F"/>
    <w:rsid w:val="002E58A3"/>
    <w:rsid w:val="00311F85"/>
    <w:rsid w:val="0034419C"/>
    <w:rsid w:val="00345056"/>
    <w:rsid w:val="00346651"/>
    <w:rsid w:val="00354A71"/>
    <w:rsid w:val="00356531"/>
    <w:rsid w:val="003A0DC1"/>
    <w:rsid w:val="003B0816"/>
    <w:rsid w:val="003B130C"/>
    <w:rsid w:val="003C0EFC"/>
    <w:rsid w:val="00417C19"/>
    <w:rsid w:val="004223BA"/>
    <w:rsid w:val="00423409"/>
    <w:rsid w:val="00440364"/>
    <w:rsid w:val="00453D4B"/>
    <w:rsid w:val="004718B0"/>
    <w:rsid w:val="00483D39"/>
    <w:rsid w:val="004859E5"/>
    <w:rsid w:val="0049239D"/>
    <w:rsid w:val="004C0148"/>
    <w:rsid w:val="004D1472"/>
    <w:rsid w:val="004E7E5F"/>
    <w:rsid w:val="0050487B"/>
    <w:rsid w:val="0050535A"/>
    <w:rsid w:val="005313AD"/>
    <w:rsid w:val="00534C0C"/>
    <w:rsid w:val="005771FA"/>
    <w:rsid w:val="00581714"/>
    <w:rsid w:val="00583D96"/>
    <w:rsid w:val="0058494A"/>
    <w:rsid w:val="005A791A"/>
    <w:rsid w:val="005D52CA"/>
    <w:rsid w:val="005F7A1F"/>
    <w:rsid w:val="00611C0A"/>
    <w:rsid w:val="00682614"/>
    <w:rsid w:val="006A61AD"/>
    <w:rsid w:val="006A6BA6"/>
    <w:rsid w:val="006D09F6"/>
    <w:rsid w:val="006E481E"/>
    <w:rsid w:val="006F1BF4"/>
    <w:rsid w:val="006F5DF4"/>
    <w:rsid w:val="006F7A23"/>
    <w:rsid w:val="00762C35"/>
    <w:rsid w:val="007D486D"/>
    <w:rsid w:val="007E54EF"/>
    <w:rsid w:val="0080379D"/>
    <w:rsid w:val="008049ED"/>
    <w:rsid w:val="008332B1"/>
    <w:rsid w:val="008333A0"/>
    <w:rsid w:val="008519AA"/>
    <w:rsid w:val="0085222A"/>
    <w:rsid w:val="00861CE2"/>
    <w:rsid w:val="00887E36"/>
    <w:rsid w:val="008A1140"/>
    <w:rsid w:val="008D3C0E"/>
    <w:rsid w:val="008D622A"/>
    <w:rsid w:val="0091166F"/>
    <w:rsid w:val="009206A4"/>
    <w:rsid w:val="00927618"/>
    <w:rsid w:val="00931DD6"/>
    <w:rsid w:val="009379B4"/>
    <w:rsid w:val="0095221E"/>
    <w:rsid w:val="0096126D"/>
    <w:rsid w:val="00975653"/>
    <w:rsid w:val="00976F4E"/>
    <w:rsid w:val="009A0773"/>
    <w:rsid w:val="009A4EC3"/>
    <w:rsid w:val="009B06C4"/>
    <w:rsid w:val="009B38EA"/>
    <w:rsid w:val="009C6051"/>
    <w:rsid w:val="009D221B"/>
    <w:rsid w:val="009D2BB8"/>
    <w:rsid w:val="009E5969"/>
    <w:rsid w:val="009F762E"/>
    <w:rsid w:val="00A26427"/>
    <w:rsid w:val="00A274E6"/>
    <w:rsid w:val="00A466E8"/>
    <w:rsid w:val="00A56280"/>
    <w:rsid w:val="00A651EB"/>
    <w:rsid w:val="00A73F2F"/>
    <w:rsid w:val="00A95666"/>
    <w:rsid w:val="00B10835"/>
    <w:rsid w:val="00B109C6"/>
    <w:rsid w:val="00B5429D"/>
    <w:rsid w:val="00B75DEE"/>
    <w:rsid w:val="00B826EF"/>
    <w:rsid w:val="00B85294"/>
    <w:rsid w:val="00B87BEB"/>
    <w:rsid w:val="00BB034F"/>
    <w:rsid w:val="00BB445C"/>
    <w:rsid w:val="00BB4A04"/>
    <w:rsid w:val="00BE3A50"/>
    <w:rsid w:val="00BF4467"/>
    <w:rsid w:val="00C00ECE"/>
    <w:rsid w:val="00C15EB2"/>
    <w:rsid w:val="00C51C63"/>
    <w:rsid w:val="00C94D0C"/>
    <w:rsid w:val="00C97C00"/>
    <w:rsid w:val="00CA3D26"/>
    <w:rsid w:val="00CA4744"/>
    <w:rsid w:val="00CA77AE"/>
    <w:rsid w:val="00CC4DB3"/>
    <w:rsid w:val="00D17B3E"/>
    <w:rsid w:val="00D45EB2"/>
    <w:rsid w:val="00D82555"/>
    <w:rsid w:val="00D94B37"/>
    <w:rsid w:val="00D94C17"/>
    <w:rsid w:val="00DA43C0"/>
    <w:rsid w:val="00DD090E"/>
    <w:rsid w:val="00DD7232"/>
    <w:rsid w:val="00DF1F92"/>
    <w:rsid w:val="00DF4371"/>
    <w:rsid w:val="00E036AD"/>
    <w:rsid w:val="00E036C8"/>
    <w:rsid w:val="00E344D9"/>
    <w:rsid w:val="00E60935"/>
    <w:rsid w:val="00E768AE"/>
    <w:rsid w:val="00E90738"/>
    <w:rsid w:val="00E95AD6"/>
    <w:rsid w:val="00EA4212"/>
    <w:rsid w:val="00EA7CDB"/>
    <w:rsid w:val="00EB6994"/>
    <w:rsid w:val="00EB775A"/>
    <w:rsid w:val="00EC2434"/>
    <w:rsid w:val="00EC505B"/>
    <w:rsid w:val="00EE1AEA"/>
    <w:rsid w:val="00EF1B77"/>
    <w:rsid w:val="00EF75A1"/>
    <w:rsid w:val="00F35998"/>
    <w:rsid w:val="00F5600D"/>
    <w:rsid w:val="00F70901"/>
    <w:rsid w:val="00F83B17"/>
    <w:rsid w:val="00FA3EDE"/>
    <w:rsid w:val="00FA4D1E"/>
    <w:rsid w:val="00FD4816"/>
    <w:rsid w:val="00FE1954"/>
    <w:rsid w:val="00FE402F"/>
    <w:rsid w:val="00FF0FB9"/>
    <w:rsid w:val="00FF2E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001F"/>
  <w15:docId w15:val="{4E41DA68-0775-4BD9-9776-5C66D8D5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6C8"/>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link w:val="a5"/>
    <w:rsid w:val="006B7C02"/>
    <w:pPr>
      <w:tabs>
        <w:tab w:val="center" w:pos="4153"/>
        <w:tab w:val="right" w:pos="8306"/>
      </w:tabs>
      <w:snapToGrid w:val="0"/>
    </w:pPr>
    <w:rPr>
      <w:sz w:val="20"/>
    </w:rPr>
  </w:style>
  <w:style w:type="character" w:customStyle="1" w:styleId="a5">
    <w:name w:val="頁尾 字元"/>
    <w:basedOn w:val="a0"/>
    <w:link w:val="a4"/>
    <w:rsid w:val="006B7C02"/>
    <w:rPr>
      <w:rFonts w:ascii="Times New Roman" w:eastAsia="新細明體" w:hAnsi="Times New Roman" w:cs="Times New Roman"/>
      <w:sz w:val="20"/>
      <w:szCs w:val="20"/>
    </w:rPr>
  </w:style>
  <w:style w:type="character" w:styleId="a6">
    <w:name w:val="page number"/>
    <w:basedOn w:val="a0"/>
    <w:rsid w:val="006B7C02"/>
  </w:style>
  <w:style w:type="paragraph" w:styleId="a7">
    <w:name w:val="List Paragraph"/>
    <w:basedOn w:val="a"/>
    <w:qFormat/>
    <w:rsid w:val="006B7C02"/>
    <w:pPr>
      <w:snapToGrid w:val="0"/>
      <w:spacing w:line="360" w:lineRule="auto"/>
      <w:ind w:leftChars="200" w:left="480" w:firstLineChars="200" w:firstLine="200"/>
      <w:jc w:val="both"/>
    </w:pPr>
    <w:rPr>
      <w:rFonts w:eastAsia="標楷體"/>
      <w:sz w:val="28"/>
      <w:szCs w:val="22"/>
    </w:rPr>
  </w:style>
  <w:style w:type="paragraph" w:styleId="a8">
    <w:name w:val="footnote text"/>
    <w:basedOn w:val="a"/>
    <w:link w:val="a9"/>
    <w:uiPriority w:val="99"/>
    <w:semiHidden/>
    <w:rsid w:val="006B7C02"/>
    <w:pPr>
      <w:snapToGrid w:val="0"/>
    </w:pPr>
    <w:rPr>
      <w:sz w:val="20"/>
    </w:rPr>
  </w:style>
  <w:style w:type="character" w:customStyle="1" w:styleId="a9">
    <w:name w:val="註腳文字 字元"/>
    <w:basedOn w:val="a0"/>
    <w:link w:val="a8"/>
    <w:uiPriority w:val="99"/>
    <w:semiHidden/>
    <w:rsid w:val="006B7C02"/>
    <w:rPr>
      <w:rFonts w:ascii="Times New Roman" w:eastAsia="新細明體" w:hAnsi="Times New Roman" w:cs="Times New Roman"/>
      <w:sz w:val="20"/>
      <w:szCs w:val="20"/>
    </w:rPr>
  </w:style>
  <w:style w:type="character" w:styleId="aa">
    <w:name w:val="footnote reference"/>
    <w:basedOn w:val="a0"/>
    <w:uiPriority w:val="99"/>
    <w:semiHidden/>
    <w:rsid w:val="006B7C02"/>
    <w:rPr>
      <w:rFonts w:cs="Times New Roman"/>
      <w:position w:val="6"/>
      <w:sz w:val="18"/>
    </w:rPr>
  </w:style>
  <w:style w:type="paragraph" w:customStyle="1" w:styleId="ab">
    <w:name w:val="圖"/>
    <w:qFormat/>
    <w:rsid w:val="006B7C02"/>
    <w:pPr>
      <w:snapToGrid w:val="0"/>
      <w:jc w:val="center"/>
    </w:pPr>
    <w:rPr>
      <w:rFonts w:eastAsia="標楷體"/>
    </w:rPr>
  </w:style>
  <w:style w:type="paragraph" w:styleId="ac">
    <w:name w:val="Balloon Text"/>
    <w:basedOn w:val="a"/>
    <w:link w:val="ad"/>
    <w:uiPriority w:val="99"/>
    <w:semiHidden/>
    <w:unhideWhenUsed/>
    <w:rsid w:val="006B7C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B7C02"/>
    <w:rPr>
      <w:rFonts w:asciiTheme="majorHAnsi" w:eastAsiaTheme="majorEastAsia" w:hAnsiTheme="majorHAnsi" w:cstheme="majorBidi"/>
      <w:sz w:val="18"/>
      <w:szCs w:val="18"/>
    </w:rPr>
  </w:style>
  <w:style w:type="paragraph" w:customStyle="1" w:styleId="ae">
    <w:name w:val="標"/>
    <w:basedOn w:val="a"/>
    <w:rsid w:val="005B5A1A"/>
    <w:pPr>
      <w:tabs>
        <w:tab w:val="right" w:pos="4213"/>
      </w:tabs>
      <w:adjustRightInd w:val="0"/>
      <w:snapToGrid w:val="0"/>
      <w:spacing w:before="360" w:after="240" w:line="300" w:lineRule="auto"/>
      <w:jc w:val="center"/>
      <w:textAlignment w:val="baseline"/>
    </w:pPr>
    <w:rPr>
      <w:rFonts w:ascii="Century Schoolbook" w:eastAsia="華康粗黑體" w:hAnsi="Century Schoolbook"/>
      <w:spacing w:val="4"/>
      <w:sz w:val="32"/>
    </w:rPr>
  </w:style>
  <w:style w:type="paragraph" w:customStyle="1" w:styleId="af">
    <w:name w:val="名字"/>
    <w:basedOn w:val="a"/>
    <w:rsid w:val="005B5A1A"/>
    <w:pPr>
      <w:tabs>
        <w:tab w:val="right" w:pos="4213"/>
      </w:tabs>
      <w:adjustRightInd w:val="0"/>
      <w:snapToGrid w:val="0"/>
      <w:spacing w:after="300" w:line="300" w:lineRule="auto"/>
      <w:jc w:val="center"/>
      <w:textAlignment w:val="baseline"/>
    </w:pPr>
    <w:rPr>
      <w:rFonts w:ascii="Bookman Old Style" w:eastAsia="標楷體" w:hAnsi="Bookman Old Style"/>
      <w:sz w:val="28"/>
    </w:rPr>
  </w:style>
  <w:style w:type="paragraph" w:customStyle="1" w:styleId="af0">
    <w:name w:val="摘要"/>
    <w:basedOn w:val="a"/>
    <w:link w:val="af1"/>
    <w:rsid w:val="005B5A1A"/>
    <w:pPr>
      <w:tabs>
        <w:tab w:val="left" w:pos="2158"/>
        <w:tab w:val="right" w:pos="4213"/>
      </w:tabs>
      <w:adjustRightInd w:val="0"/>
      <w:spacing w:line="300" w:lineRule="auto"/>
      <w:ind w:left="737" w:right="737"/>
      <w:jc w:val="both"/>
      <w:textAlignment w:val="baseline"/>
    </w:pPr>
    <w:rPr>
      <w:rFonts w:ascii="Bookman Old Style" w:eastAsia="細明體" w:hAnsi="Bookman Old Style"/>
      <w:sz w:val="18"/>
    </w:rPr>
  </w:style>
  <w:style w:type="character" w:customStyle="1" w:styleId="af1">
    <w:name w:val="摘要 字元"/>
    <w:link w:val="af0"/>
    <w:rsid w:val="005B5A1A"/>
    <w:rPr>
      <w:rFonts w:ascii="Bookman Old Style" w:eastAsia="細明體" w:hAnsi="Bookman Old Style" w:cs="Times New Roman"/>
      <w:kern w:val="0"/>
      <w:sz w:val="18"/>
      <w:szCs w:val="20"/>
    </w:rPr>
  </w:style>
  <w:style w:type="paragraph" w:customStyle="1" w:styleId="af2">
    <w:name w:val="英標"/>
    <w:basedOn w:val="a"/>
    <w:rsid w:val="005B5A1A"/>
    <w:pPr>
      <w:tabs>
        <w:tab w:val="right" w:pos="4213"/>
      </w:tabs>
      <w:adjustRightInd w:val="0"/>
      <w:spacing w:before="360" w:after="240" w:line="300" w:lineRule="auto"/>
      <w:ind w:left="737" w:right="737"/>
      <w:jc w:val="center"/>
      <w:textAlignment w:val="baseline"/>
    </w:pPr>
    <w:rPr>
      <w:rFonts w:ascii="Bookman Old Style" w:eastAsia="華康粗黑體" w:hAnsi="Bookman Old Style"/>
      <w:b/>
      <w:spacing w:val="4"/>
      <w:sz w:val="28"/>
    </w:rPr>
  </w:style>
  <w:style w:type="paragraph" w:customStyle="1" w:styleId="af3">
    <w:name w:val="名字英"/>
    <w:basedOn w:val="a"/>
    <w:rsid w:val="005B5A1A"/>
    <w:pPr>
      <w:tabs>
        <w:tab w:val="right" w:pos="4213"/>
      </w:tabs>
      <w:adjustRightInd w:val="0"/>
      <w:snapToGrid w:val="0"/>
      <w:spacing w:line="300" w:lineRule="auto"/>
      <w:jc w:val="center"/>
      <w:textAlignment w:val="baseline"/>
    </w:pPr>
    <w:rPr>
      <w:rFonts w:ascii="Arial" w:eastAsia="細明體" w:hAnsi="Arial"/>
      <w:sz w:val="22"/>
    </w:rPr>
  </w:style>
  <w:style w:type="paragraph" w:customStyle="1" w:styleId="af4">
    <w:name w:val="註"/>
    <w:basedOn w:val="a"/>
    <w:rsid w:val="005B5A1A"/>
    <w:pPr>
      <w:tabs>
        <w:tab w:val="right" w:pos="4213"/>
      </w:tabs>
      <w:adjustRightInd w:val="0"/>
      <w:snapToGrid w:val="0"/>
      <w:jc w:val="both"/>
      <w:textAlignment w:val="baseline"/>
    </w:pPr>
    <w:rPr>
      <w:rFonts w:ascii="Bookman Old Style" w:eastAsia="細明體" w:hAnsi="Bookman Old Style"/>
      <w:sz w:val="14"/>
    </w:rPr>
  </w:style>
  <w:style w:type="paragraph" w:customStyle="1" w:styleId="95">
    <w:name w:val="樣式 摘要 + (中文) 華康粗黑體 9.5 點"/>
    <w:basedOn w:val="af0"/>
    <w:link w:val="950"/>
    <w:rsid w:val="005B5A1A"/>
    <w:pPr>
      <w:snapToGrid w:val="0"/>
    </w:pPr>
    <w:rPr>
      <w:rFonts w:eastAsia="華康粗黑體"/>
      <w:sz w:val="19"/>
    </w:rPr>
  </w:style>
  <w:style w:type="character" w:customStyle="1" w:styleId="950">
    <w:name w:val="樣式 摘要 + (中文) 華康粗黑體 9.5 點 字元"/>
    <w:link w:val="95"/>
    <w:rsid w:val="005B5A1A"/>
    <w:rPr>
      <w:rFonts w:ascii="Bookman Old Style" w:eastAsia="華康粗黑體" w:hAnsi="Bookman Old Style" w:cs="Times New Roman"/>
      <w:kern w:val="0"/>
      <w:sz w:val="19"/>
      <w:szCs w:val="20"/>
    </w:rPr>
  </w:style>
  <w:style w:type="paragraph" w:customStyle="1" w:styleId="13cm1097">
    <w:name w:val="樣式 摘要 + 左:  1.3 cm 凸出:  10.97 字元"/>
    <w:basedOn w:val="af0"/>
    <w:rsid w:val="005B5A1A"/>
    <w:pPr>
      <w:snapToGrid w:val="0"/>
      <w:ind w:left="1831" w:hanging="1094"/>
    </w:pPr>
    <w:rPr>
      <w:rFonts w:cs="新細明體"/>
    </w:rPr>
  </w:style>
  <w:style w:type="character" w:styleId="af5">
    <w:name w:val="Hyperlink"/>
    <w:aliases w:val="目錄"/>
    <w:rsid w:val="005B5A1A"/>
    <w:rPr>
      <w:color w:val="0000FF"/>
      <w:u w:val="single"/>
    </w:rPr>
  </w:style>
  <w:style w:type="paragraph" w:styleId="af6">
    <w:name w:val="header"/>
    <w:basedOn w:val="a"/>
    <w:link w:val="af7"/>
    <w:uiPriority w:val="99"/>
    <w:unhideWhenUsed/>
    <w:rsid w:val="005B5A1A"/>
    <w:pPr>
      <w:tabs>
        <w:tab w:val="center" w:pos="4153"/>
        <w:tab w:val="right" w:pos="8306"/>
      </w:tabs>
      <w:snapToGrid w:val="0"/>
    </w:pPr>
    <w:rPr>
      <w:sz w:val="20"/>
    </w:rPr>
  </w:style>
  <w:style w:type="character" w:customStyle="1" w:styleId="af7">
    <w:name w:val="頁首 字元"/>
    <w:basedOn w:val="a0"/>
    <w:link w:val="af6"/>
    <w:uiPriority w:val="99"/>
    <w:rsid w:val="005B5A1A"/>
    <w:rPr>
      <w:rFonts w:ascii="Times New Roman" w:eastAsia="新細明體" w:hAnsi="Times New Roman" w:cs="Times New Roman"/>
      <w:sz w:val="20"/>
      <w:szCs w:val="20"/>
    </w:rPr>
  </w:style>
  <w:style w:type="paragraph" w:styleId="af8">
    <w:name w:val="No Spacing"/>
    <w:uiPriority w:val="1"/>
    <w:qFormat/>
    <w:rsid w:val="00433F8F"/>
  </w:style>
  <w:style w:type="paragraph" w:customStyle="1" w:styleId="cvgsua">
    <w:name w:val="cvgsua"/>
    <w:basedOn w:val="a"/>
    <w:rsid w:val="000B7CD4"/>
    <w:pPr>
      <w:widowControl/>
      <w:spacing w:before="100" w:beforeAutospacing="1" w:after="100" w:afterAutospacing="1"/>
    </w:pPr>
    <w:rPr>
      <w:rFonts w:eastAsia="Times New Roman"/>
      <w:szCs w:val="24"/>
      <w:lang w:val="en-IN" w:eastAsia="zh-CN" w:bidi="hi-IN"/>
    </w:rPr>
  </w:style>
  <w:style w:type="character" w:customStyle="1" w:styleId="oypena">
    <w:name w:val="oypena"/>
    <w:basedOn w:val="a0"/>
    <w:rsid w:val="000B7CD4"/>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styleId="afa">
    <w:name w:val="Table Grid"/>
    <w:basedOn w:val="a1"/>
    <w:uiPriority w:val="39"/>
    <w:rsid w:val="00EF75A1"/>
    <w:pPr>
      <w:widowControl/>
    </w:pPr>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534C0C"/>
    <w:rPr>
      <w:color w:val="605E5C"/>
      <w:shd w:val="clear" w:color="auto" w:fill="E1DFDD"/>
    </w:rPr>
  </w:style>
  <w:style w:type="character" w:styleId="afc">
    <w:name w:val="Placeholder Text"/>
    <w:basedOn w:val="a0"/>
    <w:uiPriority w:val="99"/>
    <w:semiHidden/>
    <w:rsid w:val="003B130C"/>
    <w:rPr>
      <w:color w:val="808080"/>
    </w:rPr>
  </w:style>
  <w:style w:type="numbering" w:customStyle="1" w:styleId="ImportedStyle2">
    <w:name w:val="Imported Style 2"/>
    <w:rsid w:val="0020447E"/>
    <w:pPr>
      <w:numPr>
        <w:numId w:val="14"/>
      </w:numPr>
    </w:pPr>
  </w:style>
  <w:style w:type="numbering" w:customStyle="1" w:styleId="ImportedStyle4">
    <w:name w:val="Imported Style 4"/>
    <w:rsid w:val="0020447E"/>
    <w:pPr>
      <w:numPr>
        <w:numId w:val="15"/>
      </w:numPr>
    </w:pPr>
  </w:style>
  <w:style w:type="numbering" w:customStyle="1" w:styleId="ImportedStyle1">
    <w:name w:val="Imported Style 1"/>
    <w:rsid w:val="0020447E"/>
    <w:pPr>
      <w:numPr>
        <w:numId w:val="16"/>
      </w:numPr>
    </w:pPr>
  </w:style>
  <w:style w:type="numbering" w:customStyle="1" w:styleId="ImportedStyle3">
    <w:name w:val="Imported Style 3"/>
    <w:rsid w:val="0020447E"/>
    <w:pPr>
      <w:numPr>
        <w:numId w:val="17"/>
      </w:numPr>
    </w:pPr>
  </w:style>
  <w:style w:type="numbering" w:customStyle="1" w:styleId="ImportedStyle5">
    <w:name w:val="Imported Style 5"/>
    <w:rsid w:val="0020447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9969">
      <w:bodyDiv w:val="1"/>
      <w:marLeft w:val="0"/>
      <w:marRight w:val="0"/>
      <w:marTop w:val="0"/>
      <w:marBottom w:val="0"/>
      <w:divBdr>
        <w:top w:val="none" w:sz="0" w:space="0" w:color="auto"/>
        <w:left w:val="none" w:sz="0" w:space="0" w:color="auto"/>
        <w:bottom w:val="none" w:sz="0" w:space="0" w:color="auto"/>
        <w:right w:val="none" w:sz="0" w:space="0" w:color="auto"/>
      </w:divBdr>
    </w:div>
    <w:div w:id="861674096">
      <w:bodyDiv w:val="1"/>
      <w:marLeft w:val="0"/>
      <w:marRight w:val="0"/>
      <w:marTop w:val="0"/>
      <w:marBottom w:val="0"/>
      <w:divBdr>
        <w:top w:val="none" w:sz="0" w:space="0" w:color="auto"/>
        <w:left w:val="none" w:sz="0" w:space="0" w:color="auto"/>
        <w:bottom w:val="none" w:sz="0" w:space="0" w:color="auto"/>
        <w:right w:val="none" w:sz="0" w:space="0" w:color="auto"/>
      </w:divBdr>
    </w:div>
    <w:div w:id="1311128555">
      <w:bodyDiv w:val="1"/>
      <w:marLeft w:val="0"/>
      <w:marRight w:val="0"/>
      <w:marTop w:val="0"/>
      <w:marBottom w:val="0"/>
      <w:divBdr>
        <w:top w:val="none" w:sz="0" w:space="0" w:color="auto"/>
        <w:left w:val="none" w:sz="0" w:space="0" w:color="auto"/>
        <w:bottom w:val="none" w:sz="0" w:space="0" w:color="auto"/>
        <w:right w:val="none" w:sz="0" w:space="0" w:color="auto"/>
      </w:divBdr>
    </w:div>
    <w:div w:id="1525702950">
      <w:bodyDiv w:val="1"/>
      <w:marLeft w:val="0"/>
      <w:marRight w:val="0"/>
      <w:marTop w:val="0"/>
      <w:marBottom w:val="0"/>
      <w:divBdr>
        <w:top w:val="none" w:sz="0" w:space="0" w:color="auto"/>
        <w:left w:val="none" w:sz="0" w:space="0" w:color="auto"/>
        <w:bottom w:val="none" w:sz="0" w:space="0" w:color="auto"/>
        <w:right w:val="none" w:sz="0" w:space="0" w:color="auto"/>
      </w:divBdr>
    </w:div>
    <w:div w:id="165229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hips2024@owc-bi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nerships2024@owc-bio.org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artnerships2024@owc-b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S9DC5kMQR3THoI5pA9gYNqOSg==">CgMxLjAyCGguZ2pkZ3hzMgloLjFmb2I5dGU4AHIhMW5yWndzWHFQVzFCMnFTUmR2WVNSbmRrVWFicFh1SjRI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洪耀明</dc:creator>
  <cp:lastModifiedBy>user</cp:lastModifiedBy>
  <cp:revision>2</cp:revision>
  <dcterms:created xsi:type="dcterms:W3CDTF">2024-09-12T06:30:00Z</dcterms:created>
  <dcterms:modified xsi:type="dcterms:W3CDTF">2024-09-12T06:30:00Z</dcterms:modified>
</cp:coreProperties>
</file>